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BD0" w:rsidRDefault="00617B87">
      <w:pPr>
        <w:tabs>
          <w:tab w:val="left" w:pos="8270"/>
        </w:tabs>
        <w:ind w:left="200"/>
        <w:rPr>
          <w:rFonts w:ascii="Times New Roman"/>
          <w:sz w:val="20"/>
        </w:rPr>
      </w:pPr>
      <w:r>
        <w:rPr>
          <w:rFonts w:ascii="Times New Roman"/>
          <w:noProof/>
          <w:position w:val="7"/>
          <w:sz w:val="20"/>
        </w:rPr>
        <w:drawing>
          <wp:inline distT="0" distB="0" distL="0" distR="0">
            <wp:extent cx="1495486" cy="9010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95486" cy="901065"/>
                    </a:xfrm>
                    <a:prstGeom prst="rect">
                      <a:avLst/>
                    </a:prstGeom>
                  </pic:spPr>
                </pic:pic>
              </a:graphicData>
            </a:graphic>
          </wp:inline>
        </w:drawing>
      </w:r>
      <w:r>
        <w:rPr>
          <w:rFonts w:ascii="Times New Roman"/>
          <w:position w:val="7"/>
          <w:sz w:val="20"/>
        </w:rPr>
        <w:tab/>
      </w:r>
      <w:r>
        <w:rPr>
          <w:rFonts w:ascii="Times New Roman"/>
          <w:noProof/>
          <w:sz w:val="20"/>
        </w:rPr>
        <w:drawing>
          <wp:inline distT="0" distB="0" distL="0" distR="0">
            <wp:extent cx="1267047" cy="10157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67047" cy="1015746"/>
                    </a:xfrm>
                    <a:prstGeom prst="rect">
                      <a:avLst/>
                    </a:prstGeom>
                  </pic:spPr>
                </pic:pic>
              </a:graphicData>
            </a:graphic>
          </wp:inline>
        </w:drawing>
      </w: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AB37F5">
      <w:pPr>
        <w:pStyle w:val="BodyText"/>
        <w:spacing w:before="2"/>
        <w:rPr>
          <w:rFonts w:ascii="Times New Roman"/>
          <w:b w:val="0"/>
          <w:sz w:val="23"/>
        </w:rPr>
      </w:pPr>
      <w:r>
        <w:rPr>
          <w:noProof/>
        </w:rPr>
        <mc:AlternateContent>
          <mc:Choice Requires="wps">
            <w:drawing>
              <wp:anchor distT="0" distB="0" distL="0" distR="0" simplePos="0" relativeHeight="487587840" behindDoc="1" locked="0" layoutInCell="1" allowOverlap="1">
                <wp:simplePos x="0" y="0"/>
                <wp:positionH relativeFrom="page">
                  <wp:posOffset>845820</wp:posOffset>
                </wp:positionH>
                <wp:positionV relativeFrom="paragraph">
                  <wp:posOffset>184785</wp:posOffset>
                </wp:positionV>
                <wp:extent cx="6080760" cy="1608455"/>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608455"/>
                        </a:xfrm>
                        <a:prstGeom prst="rect">
                          <a:avLst/>
                        </a:prstGeom>
                        <a:solidFill>
                          <a:srgbClr val="E5B8B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6D0" w:rsidRDefault="000826D0">
                            <w:pPr>
                              <w:bidi/>
                              <w:spacing w:before="379"/>
                              <w:ind w:left="2047" w:right="2046"/>
                              <w:jc w:val="center"/>
                              <w:rPr>
                                <w:b/>
                                <w:bCs/>
                                <w:sz w:val="48"/>
                                <w:szCs w:val="48"/>
                              </w:rPr>
                            </w:pPr>
                            <w:r>
                              <w:rPr>
                                <w:b/>
                                <w:bCs/>
                                <w:w w:val="110"/>
                                <w:sz w:val="48"/>
                                <w:szCs w:val="48"/>
                                <w:rtl/>
                              </w:rPr>
                              <w:t>ﻓﺮﻡ</w:t>
                            </w:r>
                            <w:r>
                              <w:rPr>
                                <w:b/>
                                <w:bCs/>
                                <w:spacing w:val="-44"/>
                                <w:w w:val="110"/>
                                <w:sz w:val="48"/>
                                <w:szCs w:val="48"/>
                                <w:rtl/>
                              </w:rPr>
                              <w:t xml:space="preserve"> </w:t>
                            </w:r>
                            <w:r>
                              <w:rPr>
                                <w:b/>
                                <w:bCs/>
                                <w:w w:val="110"/>
                                <w:sz w:val="48"/>
                                <w:szCs w:val="48"/>
                                <w:rtl/>
                              </w:rPr>
                              <w:t>ﮔﺰﺍﺭﺵ</w:t>
                            </w:r>
                            <w:r>
                              <w:rPr>
                                <w:b/>
                                <w:bCs/>
                                <w:spacing w:val="-44"/>
                                <w:w w:val="110"/>
                                <w:sz w:val="48"/>
                                <w:szCs w:val="48"/>
                                <w:rtl/>
                              </w:rPr>
                              <w:t xml:space="preserve"> </w:t>
                            </w:r>
                            <w:r>
                              <w:rPr>
                                <w:b/>
                                <w:bCs/>
                                <w:w w:val="110"/>
                                <w:sz w:val="48"/>
                                <w:szCs w:val="48"/>
                                <w:rtl/>
                              </w:rPr>
                              <w:t>ﻧﻬﺎﯾﯽ</w:t>
                            </w:r>
                            <w:r>
                              <w:rPr>
                                <w:b/>
                                <w:bCs/>
                                <w:spacing w:val="-44"/>
                                <w:w w:val="110"/>
                                <w:sz w:val="48"/>
                                <w:szCs w:val="48"/>
                                <w:rtl/>
                              </w:rPr>
                              <w:t xml:space="preserve"> </w:t>
                            </w:r>
                            <w:r>
                              <w:rPr>
                                <w:b/>
                                <w:bCs/>
                                <w:w w:val="110"/>
                                <w:sz w:val="48"/>
                                <w:szCs w:val="48"/>
                                <w:rtl/>
                              </w:rPr>
                              <w:t>ﻃﺮﺡ</w:t>
                            </w:r>
                            <w:r>
                              <w:rPr>
                                <w:b/>
                                <w:bCs/>
                                <w:spacing w:val="-44"/>
                                <w:w w:val="110"/>
                                <w:sz w:val="48"/>
                                <w:szCs w:val="48"/>
                                <w:rtl/>
                              </w:rPr>
                              <w:t xml:space="preserve"> </w:t>
                            </w:r>
                            <w:r>
                              <w:rPr>
                                <w:b/>
                                <w:bCs/>
                                <w:w w:val="110"/>
                                <w:sz w:val="48"/>
                                <w:szCs w:val="48"/>
                                <w:rtl/>
                              </w:rPr>
                              <w:t>ﺗﺤﻘﯿﻘﺎﺗﯽ</w:t>
                            </w:r>
                          </w:p>
                          <w:p w:rsidR="000826D0" w:rsidRDefault="000826D0">
                            <w:pPr>
                              <w:pStyle w:val="BodyText"/>
                              <w:bidi/>
                              <w:spacing w:before="144" w:line="600" w:lineRule="atLeast"/>
                              <w:ind w:left="3216" w:right="3217"/>
                              <w:jc w:val="center"/>
                            </w:pPr>
                            <w:r>
                              <w:rPr>
                                <w:w w:val="105"/>
                                <w:rtl/>
                              </w:rPr>
                              <w:t>ﻣﺮﮐﺰ</w:t>
                            </w:r>
                            <w:r>
                              <w:rPr>
                                <w:spacing w:val="-17"/>
                                <w:w w:val="105"/>
                                <w:rtl/>
                              </w:rPr>
                              <w:t xml:space="preserve"> </w:t>
                            </w:r>
                            <w:r>
                              <w:rPr>
                                <w:w w:val="105"/>
                                <w:rtl/>
                              </w:rPr>
                              <w:t>ﺗﻮﺳﻌﻪ</w:t>
                            </w:r>
                            <w:r>
                              <w:rPr>
                                <w:spacing w:val="-17"/>
                                <w:w w:val="105"/>
                                <w:rtl/>
                              </w:rPr>
                              <w:t xml:space="preserve"> </w:t>
                            </w:r>
                            <w:r>
                              <w:rPr>
                                <w:w w:val="105"/>
                                <w:rtl/>
                              </w:rPr>
                              <w:t>ﻭ</w:t>
                            </w:r>
                            <w:r>
                              <w:rPr>
                                <w:spacing w:val="-17"/>
                                <w:w w:val="105"/>
                                <w:rtl/>
                              </w:rPr>
                              <w:t xml:space="preserve"> </w:t>
                            </w:r>
                            <w:r>
                              <w:rPr>
                                <w:w w:val="105"/>
                                <w:rtl/>
                              </w:rPr>
                              <w:t>ﻫﻤﺎﻫﻨﮕﯽ</w:t>
                            </w:r>
                            <w:r>
                              <w:rPr>
                                <w:spacing w:val="-17"/>
                                <w:w w:val="105"/>
                                <w:rtl/>
                              </w:rPr>
                              <w:t xml:space="preserve"> </w:t>
                            </w:r>
                            <w:r>
                              <w:rPr>
                                <w:w w:val="105"/>
                                <w:rtl/>
                              </w:rPr>
                              <w:t>ﺗﺤﻘﯿﻘﺎﺕ</w:t>
                            </w:r>
                            <w:r>
                              <w:rPr>
                                <w:spacing w:val="-79"/>
                                <w:w w:val="105"/>
                                <w:rtl/>
                              </w:rPr>
                              <w:t xml:space="preserve"> </w:t>
                            </w:r>
                            <w:r>
                              <w:rPr>
                                <w:w w:val="105"/>
                                <w:rtl/>
                              </w:rPr>
                              <w:t>ﻣﻌﺎﻭﻧﺖ</w:t>
                            </w:r>
                            <w:r>
                              <w:rPr>
                                <w:spacing w:val="-22"/>
                                <w:w w:val="105"/>
                                <w:rtl/>
                              </w:rPr>
                              <w:t xml:space="preserve"> </w:t>
                            </w:r>
                            <w:r>
                              <w:rPr>
                                <w:spacing w:val="-1"/>
                                <w:w w:val="105"/>
                                <w:rtl/>
                              </w:rPr>
                              <w:t>ﺗﺤﻘﯿﻘﺎﺕ</w:t>
                            </w:r>
                            <w:r>
                              <w:rPr>
                                <w:spacing w:val="-21"/>
                                <w:w w:val="105"/>
                                <w:rtl/>
                              </w:rPr>
                              <w:t xml:space="preserve"> </w:t>
                            </w:r>
                            <w:r>
                              <w:rPr>
                                <w:spacing w:val="-1"/>
                                <w:w w:val="105"/>
                                <w:rtl/>
                              </w:rPr>
                              <w:t>ﻭ</w:t>
                            </w:r>
                            <w:r>
                              <w:rPr>
                                <w:spacing w:val="-22"/>
                                <w:w w:val="105"/>
                                <w:rtl/>
                              </w:rPr>
                              <w:t xml:space="preserve"> </w:t>
                            </w:r>
                            <w:r>
                              <w:rPr>
                                <w:spacing w:val="-1"/>
                                <w:w w:val="105"/>
                                <w:rtl/>
                              </w:rPr>
                              <w:t>ﻓﻨﺎﻭﺭﯼ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6.6pt;margin-top:14.55pt;width:478.8pt;height:126.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" fillcolor="#e5b8b7" stroked="f">
                <v:textbox inset="0,0,0,0">
                  <w:txbxContent>
                    <w:p w:rsidR="000826D0" w:rsidRDefault="000826D0">
                      <w:pPr>
                        <w:bidi/>
                        <w:spacing w:before="379"/>
                        <w:ind w:left="2047" w:right="2046"/>
                        <w:jc w:val="center"/>
                        <w:rPr>
                          <w:b/>
                          <w:bCs/>
                          <w:sz w:val="48"/>
                          <w:szCs w:val="48"/>
                        </w:rPr>
                      </w:pPr>
                      <w:r>
                        <w:rPr>
                          <w:b/>
                          <w:bCs/>
                          <w:w w:val="110"/>
                          <w:sz w:val="48"/>
                          <w:szCs w:val="48"/>
                          <w:rtl/>
                        </w:rPr>
                        <w:t>ﻓﺮﻡ</w:t>
                      </w:r>
                      <w:r>
                        <w:rPr>
                          <w:b/>
                          <w:bCs/>
                          <w:spacing w:val="-44"/>
                          <w:w w:val="110"/>
                          <w:sz w:val="48"/>
                          <w:szCs w:val="48"/>
                          <w:rtl/>
                        </w:rPr>
                        <w:t xml:space="preserve"> </w:t>
                      </w:r>
                      <w:r>
                        <w:rPr>
                          <w:b/>
                          <w:bCs/>
                          <w:w w:val="110"/>
                          <w:sz w:val="48"/>
                          <w:szCs w:val="48"/>
                          <w:rtl/>
                        </w:rPr>
                        <w:t>ﮔﺰﺍﺭﺵ</w:t>
                      </w:r>
                      <w:r>
                        <w:rPr>
                          <w:b/>
                          <w:bCs/>
                          <w:spacing w:val="-44"/>
                          <w:w w:val="110"/>
                          <w:sz w:val="48"/>
                          <w:szCs w:val="48"/>
                          <w:rtl/>
                        </w:rPr>
                        <w:t xml:space="preserve"> </w:t>
                      </w:r>
                      <w:r>
                        <w:rPr>
                          <w:b/>
                          <w:bCs/>
                          <w:w w:val="110"/>
                          <w:sz w:val="48"/>
                          <w:szCs w:val="48"/>
                          <w:rtl/>
                        </w:rPr>
                        <w:t>ﻧﻬﺎﯾﯽ</w:t>
                      </w:r>
                      <w:r>
                        <w:rPr>
                          <w:b/>
                          <w:bCs/>
                          <w:spacing w:val="-44"/>
                          <w:w w:val="110"/>
                          <w:sz w:val="48"/>
                          <w:szCs w:val="48"/>
                          <w:rtl/>
                        </w:rPr>
                        <w:t xml:space="preserve"> </w:t>
                      </w:r>
                      <w:r>
                        <w:rPr>
                          <w:b/>
                          <w:bCs/>
                          <w:w w:val="110"/>
                          <w:sz w:val="48"/>
                          <w:szCs w:val="48"/>
                          <w:rtl/>
                        </w:rPr>
                        <w:t>ﻃﺮﺡ</w:t>
                      </w:r>
                      <w:r>
                        <w:rPr>
                          <w:b/>
                          <w:bCs/>
                          <w:spacing w:val="-44"/>
                          <w:w w:val="110"/>
                          <w:sz w:val="48"/>
                          <w:szCs w:val="48"/>
                          <w:rtl/>
                        </w:rPr>
                        <w:t xml:space="preserve"> </w:t>
                      </w:r>
                      <w:r>
                        <w:rPr>
                          <w:b/>
                          <w:bCs/>
                          <w:w w:val="110"/>
                          <w:sz w:val="48"/>
                          <w:szCs w:val="48"/>
                          <w:rtl/>
                        </w:rPr>
                        <w:t>ﺗﺤﻘﯿﻘﺎﺗﯽ</w:t>
                      </w:r>
                    </w:p>
                    <w:p w:rsidR="000826D0" w:rsidRDefault="000826D0">
                      <w:pPr>
                        <w:pStyle w:val="BodyText"/>
                        <w:bidi/>
                        <w:spacing w:before="144" w:line="600" w:lineRule="atLeast"/>
                        <w:ind w:left="3216" w:right="3217"/>
                        <w:jc w:val="center"/>
                      </w:pPr>
                      <w:r>
                        <w:rPr>
                          <w:w w:val="105"/>
                          <w:rtl/>
                        </w:rPr>
                        <w:t>ﻣﺮﮐﺰ</w:t>
                      </w:r>
                      <w:r>
                        <w:rPr>
                          <w:spacing w:val="-17"/>
                          <w:w w:val="105"/>
                          <w:rtl/>
                        </w:rPr>
                        <w:t xml:space="preserve"> </w:t>
                      </w:r>
                      <w:r>
                        <w:rPr>
                          <w:w w:val="105"/>
                          <w:rtl/>
                        </w:rPr>
                        <w:t>ﺗﻮﺳﻌﻪ</w:t>
                      </w:r>
                      <w:r>
                        <w:rPr>
                          <w:spacing w:val="-17"/>
                          <w:w w:val="105"/>
                          <w:rtl/>
                        </w:rPr>
                        <w:t xml:space="preserve"> </w:t>
                      </w:r>
                      <w:r>
                        <w:rPr>
                          <w:w w:val="105"/>
                          <w:rtl/>
                        </w:rPr>
                        <w:t>ﻭ</w:t>
                      </w:r>
                      <w:r>
                        <w:rPr>
                          <w:spacing w:val="-17"/>
                          <w:w w:val="105"/>
                          <w:rtl/>
                        </w:rPr>
                        <w:t xml:space="preserve"> </w:t>
                      </w:r>
                      <w:r>
                        <w:rPr>
                          <w:w w:val="105"/>
                          <w:rtl/>
                        </w:rPr>
                        <w:t>ﻫﻤﺎﻫﻨﮕﯽ</w:t>
                      </w:r>
                      <w:r>
                        <w:rPr>
                          <w:spacing w:val="-17"/>
                          <w:w w:val="105"/>
                          <w:rtl/>
                        </w:rPr>
                        <w:t xml:space="preserve"> </w:t>
                      </w:r>
                      <w:r>
                        <w:rPr>
                          <w:w w:val="105"/>
                          <w:rtl/>
                        </w:rPr>
                        <w:t>ﺗﺤﻘﯿﻘﺎﺕ</w:t>
                      </w:r>
                      <w:r>
                        <w:rPr>
                          <w:spacing w:val="-79"/>
                          <w:w w:val="105"/>
                          <w:rtl/>
                        </w:rPr>
                        <w:t xml:space="preserve"> </w:t>
                      </w:r>
                      <w:r>
                        <w:rPr>
                          <w:w w:val="105"/>
                          <w:rtl/>
                        </w:rPr>
                        <w:t>ﻣﻌﺎﻭﻧﺖ</w:t>
                      </w:r>
                      <w:r>
                        <w:rPr>
                          <w:spacing w:val="-22"/>
                          <w:w w:val="105"/>
                          <w:rtl/>
                        </w:rPr>
                        <w:t xml:space="preserve"> </w:t>
                      </w:r>
                      <w:r>
                        <w:rPr>
                          <w:spacing w:val="-1"/>
                          <w:w w:val="105"/>
                          <w:rtl/>
                        </w:rPr>
                        <w:t>ﺗﺤﻘﯿﻘﺎﺕ</w:t>
                      </w:r>
                      <w:r>
                        <w:rPr>
                          <w:spacing w:val="-21"/>
                          <w:w w:val="105"/>
                          <w:rtl/>
                        </w:rPr>
                        <w:t xml:space="preserve"> </w:t>
                      </w:r>
                      <w:r>
                        <w:rPr>
                          <w:spacing w:val="-1"/>
                          <w:w w:val="105"/>
                          <w:rtl/>
                        </w:rPr>
                        <w:t>ﻭ</w:t>
                      </w:r>
                      <w:r>
                        <w:rPr>
                          <w:spacing w:val="-22"/>
                          <w:w w:val="105"/>
                          <w:rtl/>
                        </w:rPr>
                        <w:t xml:space="preserve"> </w:t>
                      </w:r>
                      <w:r>
                        <w:rPr>
                          <w:spacing w:val="-1"/>
                          <w:w w:val="105"/>
                          <w:rtl/>
                        </w:rPr>
                        <w:t>ﻓﻨﺎﻭﺭﯼ</w:t>
                      </w:r>
                    </w:p>
                  </w:txbxContent>
                </v:textbox>
                <w10:wrap type="topAndBottom" anchorx="page"/>
              </v:shape>
            </w:pict>
          </mc:Fallback>
        </mc:AlternateContent>
      </w: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AB37F5">
      <w:pPr>
        <w:pStyle w:val="BodyText"/>
        <w:spacing w:before="8"/>
        <w:rPr>
          <w:rFonts w:ascii="Times New Roman"/>
          <w:b w:val="0"/>
          <w:sz w:val="22"/>
        </w:rPr>
      </w:pPr>
      <w:r>
        <w:rPr>
          <w:noProof/>
        </w:rPr>
        <mc:AlternateContent>
          <mc:Choice Requires="wps">
            <w:drawing>
              <wp:anchor distT="0" distB="0" distL="0" distR="0" simplePos="0" relativeHeight="487588352" behindDoc="1" locked="0" layoutInCell="1" allowOverlap="1">
                <wp:simplePos x="0" y="0"/>
                <wp:positionH relativeFrom="page">
                  <wp:posOffset>845820</wp:posOffset>
                </wp:positionH>
                <wp:positionV relativeFrom="paragraph">
                  <wp:posOffset>193675</wp:posOffset>
                </wp:positionV>
                <wp:extent cx="6080760" cy="3896360"/>
                <wp:effectExtent l="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896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826D0" w:rsidRDefault="000826D0">
                            <w:pPr>
                              <w:pStyle w:val="BodyText"/>
                              <w:spacing w:before="11"/>
                              <w:rPr>
                                <w:rFonts w:ascii="Times New Roman"/>
                                <w:b w:val="0"/>
                              </w:rPr>
                            </w:pPr>
                          </w:p>
                          <w:p w:rsidR="000826D0" w:rsidRDefault="000826D0" w:rsidP="00233E9F">
                            <w:pPr>
                              <w:bidi/>
                              <w:ind w:left="2950" w:right="2950"/>
                              <w:jc w:val="center"/>
                              <w:rPr>
                                <w:b/>
                                <w:bCs/>
                                <w:w w:val="105"/>
                                <w:sz w:val="32"/>
                                <w:szCs w:val="32"/>
                              </w:rPr>
                            </w:pPr>
                            <w:r>
                              <w:rPr>
                                <w:rFonts w:hint="cs"/>
                                <w:b/>
                                <w:bCs/>
                                <w:w w:val="105"/>
                                <w:sz w:val="32"/>
                                <w:szCs w:val="32"/>
                                <w:rtl/>
                              </w:rPr>
                              <w:t>ﻋﻨﻮﺍﻥ</w:t>
                            </w:r>
                          </w:p>
                          <w:p w:rsidR="000826D0" w:rsidRDefault="000826D0" w:rsidP="00233E9F">
                            <w:pPr>
                              <w:bidi/>
                              <w:ind w:left="2950" w:right="2950"/>
                              <w:jc w:val="center"/>
                              <w:rPr>
                                <w:b/>
                                <w:bCs/>
                                <w:sz w:val="32"/>
                                <w:szCs w:val="32"/>
                                <w:rtl/>
                              </w:rPr>
                            </w:pPr>
                            <w:r>
                              <w:rPr>
                                <w:rFonts w:hint="cs"/>
                                <w:sz w:val="28"/>
                                <w:szCs w:val="28"/>
                                <w:rtl/>
                                <w:lang w:bidi="fa-IR"/>
                              </w:rPr>
                              <w:t>راه اندازی و توسعه ثبت اطلاعات بیماران  مبتلا به هپاتیت اتوایمیون</w:t>
                            </w:r>
                          </w:p>
                          <w:p w:rsidR="000826D0" w:rsidRDefault="000826D0" w:rsidP="00233E9F">
                            <w:pPr>
                              <w:pStyle w:val="BodyText"/>
                              <w:spacing w:before="3"/>
                              <w:rPr>
                                <w:sz w:val="25"/>
                              </w:rPr>
                            </w:pPr>
                          </w:p>
                          <w:p w:rsidR="000826D0" w:rsidRDefault="000826D0" w:rsidP="00233E9F">
                            <w:pPr>
                              <w:bidi/>
                              <w:spacing w:before="1"/>
                              <w:ind w:left="2951" w:right="2950"/>
                              <w:jc w:val="center"/>
                              <w:rPr>
                                <w:b/>
                                <w:bCs/>
                                <w:w w:val="105"/>
                                <w:sz w:val="32"/>
                                <w:szCs w:val="32"/>
                              </w:rPr>
                            </w:pPr>
                            <w:r>
                              <w:rPr>
                                <w:rFonts w:hint="cs"/>
                                <w:b/>
                                <w:bCs/>
                                <w:w w:val="105"/>
                                <w:sz w:val="32"/>
                                <w:szCs w:val="32"/>
                                <w:rtl/>
                              </w:rPr>
                              <w:t>ﮐﺪﺭﻫﮕﯿﺮﯼ</w:t>
                            </w:r>
                            <w:r>
                              <w:rPr>
                                <w:rFonts w:hint="cs"/>
                                <w:b/>
                                <w:bCs/>
                                <w:spacing w:val="-18"/>
                                <w:w w:val="105"/>
                                <w:sz w:val="32"/>
                                <w:szCs w:val="32"/>
                                <w:rtl/>
                              </w:rPr>
                              <w:t xml:space="preserve"> </w:t>
                            </w:r>
                            <w:r>
                              <w:rPr>
                                <w:rFonts w:hint="cs"/>
                                <w:b/>
                                <w:bCs/>
                                <w:w w:val="105"/>
                                <w:sz w:val="32"/>
                                <w:szCs w:val="32"/>
                                <w:rtl/>
                              </w:rPr>
                              <w:t>ﻃﺮﺡ</w:t>
                            </w:r>
                            <w:r>
                              <w:rPr>
                                <w:rFonts w:hint="cs"/>
                                <w:b/>
                                <w:bCs/>
                                <w:spacing w:val="-18"/>
                                <w:w w:val="105"/>
                                <w:sz w:val="32"/>
                                <w:szCs w:val="32"/>
                                <w:rtl/>
                              </w:rPr>
                              <w:t xml:space="preserve"> </w:t>
                            </w:r>
                            <w:r>
                              <w:rPr>
                                <w:rFonts w:hint="cs"/>
                                <w:b/>
                                <w:bCs/>
                                <w:w w:val="105"/>
                                <w:sz w:val="32"/>
                                <w:szCs w:val="32"/>
                                <w:rtl/>
                              </w:rPr>
                              <w:t>ﺩﺭ</w:t>
                            </w:r>
                            <w:r>
                              <w:rPr>
                                <w:rFonts w:hint="cs"/>
                                <w:b/>
                                <w:bCs/>
                                <w:spacing w:val="-18"/>
                                <w:w w:val="105"/>
                                <w:sz w:val="32"/>
                                <w:szCs w:val="32"/>
                                <w:rtl/>
                              </w:rPr>
                              <w:t xml:space="preserve"> </w:t>
                            </w:r>
                            <w:r>
                              <w:rPr>
                                <w:rFonts w:hint="cs"/>
                                <w:b/>
                                <w:bCs/>
                                <w:w w:val="105"/>
                                <w:sz w:val="32"/>
                                <w:szCs w:val="32"/>
                                <w:rtl/>
                              </w:rPr>
                              <w:t>ﺳﺎﻣﺎﻧﻪ</w:t>
                            </w:r>
                            <w:r>
                              <w:rPr>
                                <w:rFonts w:hint="cs"/>
                                <w:b/>
                                <w:bCs/>
                                <w:spacing w:val="-18"/>
                                <w:w w:val="105"/>
                                <w:sz w:val="32"/>
                                <w:szCs w:val="32"/>
                                <w:rtl/>
                              </w:rPr>
                              <w:t xml:space="preserve"> </w:t>
                            </w:r>
                            <w:r>
                              <w:rPr>
                                <w:rFonts w:hint="cs"/>
                                <w:b/>
                                <w:bCs/>
                                <w:w w:val="105"/>
                                <w:sz w:val="32"/>
                                <w:szCs w:val="32"/>
                                <w:rtl/>
                              </w:rPr>
                              <w:t>ﺳﻤﺎﺕ</w:t>
                            </w:r>
                          </w:p>
                          <w:p w:rsidR="000826D0" w:rsidRDefault="000826D0" w:rsidP="00233E9F">
                            <w:pPr>
                              <w:bidi/>
                              <w:spacing w:before="1"/>
                              <w:ind w:left="2951" w:right="2950"/>
                              <w:jc w:val="center"/>
                              <w:rPr>
                                <w:b/>
                                <w:bCs/>
                                <w:sz w:val="32"/>
                                <w:szCs w:val="32"/>
                              </w:rPr>
                            </w:pPr>
                            <w:r>
                              <w:rPr>
                                <w:rFonts w:hint="cs"/>
                                <w:b/>
                                <w:bCs/>
                                <w:w w:val="105"/>
                                <w:sz w:val="32"/>
                                <w:szCs w:val="32"/>
                                <w:rtl/>
                              </w:rPr>
                              <w:t>137129-12762</w:t>
                            </w:r>
                          </w:p>
                          <w:p w:rsidR="000826D0" w:rsidRDefault="000826D0" w:rsidP="00233E9F">
                            <w:pPr>
                              <w:bidi/>
                              <w:spacing w:before="1"/>
                              <w:ind w:left="2951" w:right="2950"/>
                              <w:jc w:val="center"/>
                              <w:rPr>
                                <w:b/>
                                <w:bCs/>
                                <w:sz w:val="32"/>
                                <w:szCs w:val="32"/>
                              </w:rPr>
                            </w:pPr>
                          </w:p>
                          <w:p w:rsidR="000826D0" w:rsidRDefault="000826D0" w:rsidP="00233E9F">
                            <w:pPr>
                              <w:pStyle w:val="BodyText"/>
                              <w:rPr>
                                <w:sz w:val="32"/>
                              </w:rPr>
                            </w:pPr>
                          </w:p>
                          <w:p w:rsidR="000826D0" w:rsidRDefault="000826D0" w:rsidP="00233E9F">
                            <w:pPr>
                              <w:bidi/>
                              <w:ind w:left="2951" w:right="2950"/>
                              <w:jc w:val="center"/>
                              <w:rPr>
                                <w:b/>
                                <w:bCs/>
                                <w:w w:val="105"/>
                                <w:sz w:val="32"/>
                                <w:szCs w:val="32"/>
                              </w:rPr>
                            </w:pPr>
                            <w:r>
                              <w:rPr>
                                <w:rFonts w:hint="cs"/>
                                <w:b/>
                                <w:bCs/>
                                <w:w w:val="105"/>
                                <w:sz w:val="32"/>
                                <w:szCs w:val="32"/>
                                <w:rtl/>
                              </w:rPr>
                              <w:t>ﺳﺎﺯﻣﺎﻥ</w:t>
                            </w:r>
                            <w:r>
                              <w:rPr>
                                <w:rFonts w:hint="cs"/>
                                <w:b/>
                                <w:bCs/>
                                <w:spacing w:val="-24"/>
                                <w:w w:val="105"/>
                                <w:sz w:val="32"/>
                                <w:szCs w:val="32"/>
                                <w:rtl/>
                              </w:rPr>
                              <w:t xml:space="preserve"> </w:t>
                            </w:r>
                            <w:r>
                              <w:rPr>
                                <w:rFonts w:hint="cs"/>
                                <w:b/>
                                <w:bCs/>
                                <w:w w:val="105"/>
                                <w:sz w:val="32"/>
                                <w:szCs w:val="32"/>
                                <w:rtl/>
                              </w:rPr>
                              <w:t>ﻣﺘﻮﻟﯽ</w:t>
                            </w:r>
                            <w:r>
                              <w:rPr>
                                <w:b/>
                                <w:bCs/>
                                <w:w w:val="105"/>
                                <w:sz w:val="32"/>
                                <w:szCs w:val="32"/>
                              </w:rPr>
                              <w:t>:</w:t>
                            </w:r>
                          </w:p>
                          <w:p w:rsidR="000826D0" w:rsidRDefault="000826D0" w:rsidP="00233E9F">
                            <w:pPr>
                              <w:pStyle w:val="BodyText"/>
                              <w:jc w:val="center"/>
                              <w:rPr>
                                <w:rFonts w:cs="B Nazanin"/>
                                <w:lang w:bidi="fa-IR"/>
                              </w:rPr>
                            </w:pPr>
                            <w:r>
                              <w:rPr>
                                <w:rFonts w:cs="B Nazanin" w:hint="cs"/>
                                <w:rtl/>
                                <w:lang w:bidi="fa-IR"/>
                              </w:rPr>
                              <w:t>وزارت بهداشت درمان و آموزش پزشکی</w:t>
                            </w:r>
                          </w:p>
                          <w:p w:rsidR="000826D0" w:rsidRDefault="000826D0" w:rsidP="00233E9F">
                            <w:pPr>
                              <w:pStyle w:val="BodyText"/>
                              <w:jc w:val="center"/>
                              <w:rPr>
                                <w:rFonts w:cs="B Nazanin"/>
                                <w:rtl/>
                                <w:lang w:bidi="fa-IR"/>
                              </w:rPr>
                            </w:pPr>
                            <w:r>
                              <w:rPr>
                                <w:rFonts w:cs="B Nazanin" w:hint="cs"/>
                                <w:rtl/>
                                <w:lang w:bidi="fa-IR"/>
                              </w:rPr>
                              <w:t>دانشگاه علوم پزشکی و خدمات بهداشتی درمانی تبریز</w:t>
                            </w:r>
                          </w:p>
                          <w:p w:rsidR="000826D0" w:rsidRDefault="000826D0" w:rsidP="00233E9F">
                            <w:pPr>
                              <w:pStyle w:val="BodyText"/>
                              <w:jc w:val="center"/>
                              <w:rPr>
                                <w:rFonts w:cs="B Nazanin"/>
                                <w:rtl/>
                                <w:lang w:bidi="fa-IR"/>
                              </w:rPr>
                            </w:pPr>
                            <w:r>
                              <w:rPr>
                                <w:rFonts w:cs="B Nazanin" w:hint="cs"/>
                                <w:rtl/>
                                <w:lang w:bidi="fa-IR"/>
                              </w:rPr>
                              <w:t>مرکز تحقیقات بیماریهای گوارش و کبد</w:t>
                            </w:r>
                          </w:p>
                          <w:p w:rsidR="000826D0" w:rsidRDefault="000826D0" w:rsidP="00233E9F">
                            <w:pPr>
                              <w:bidi/>
                              <w:ind w:left="2950" w:right="2950"/>
                              <w:jc w:val="center"/>
                              <w:rPr>
                                <w:rFonts w:ascii="Microsoft Sans Serif" w:cs="Microsoft Sans Serif"/>
                                <w:w w:val="90"/>
                                <w:sz w:val="32"/>
                                <w:szCs w:val="32"/>
                                <w:rtl/>
                              </w:rPr>
                            </w:pPr>
                            <w:r>
                              <w:rPr>
                                <w:rFonts w:ascii="Microsoft Sans Serif" w:cs="Microsoft Sans Serif"/>
                                <w:w w:val="90"/>
                                <w:sz w:val="32"/>
                                <w:szCs w:val="32"/>
                                <w:rtl/>
                              </w:rPr>
                              <w:t>ﻓﺼﻞ</w:t>
                            </w:r>
                            <w:r>
                              <w:rPr>
                                <w:rFonts w:ascii="Microsoft Sans Serif" w:cs="Microsoft Sans Serif"/>
                                <w:spacing w:val="-8"/>
                                <w:w w:val="90"/>
                                <w:sz w:val="32"/>
                                <w:szCs w:val="32"/>
                                <w:rtl/>
                              </w:rPr>
                              <w:t xml:space="preserve"> </w:t>
                            </w:r>
                            <w:r>
                              <w:rPr>
                                <w:rFonts w:ascii="Microsoft Sans Serif" w:cs="Microsoft Sans Serif"/>
                                <w:w w:val="90"/>
                                <w:sz w:val="32"/>
                                <w:szCs w:val="32"/>
                              </w:rPr>
                              <w:t>_</w:t>
                            </w:r>
                            <w:r>
                              <w:rPr>
                                <w:rFonts w:ascii="Microsoft Sans Serif" w:cs="Microsoft Sans Serif"/>
                                <w:spacing w:val="-8"/>
                                <w:w w:val="90"/>
                                <w:sz w:val="32"/>
                                <w:szCs w:val="32"/>
                                <w:rtl/>
                              </w:rPr>
                              <w:t xml:space="preserve"> </w:t>
                            </w:r>
                            <w:r>
                              <w:rPr>
                                <w:rFonts w:ascii="Microsoft Sans Serif" w:cs="Microsoft Sans Serif"/>
                                <w:w w:val="90"/>
                                <w:sz w:val="32"/>
                                <w:szCs w:val="32"/>
                                <w:rtl/>
                              </w:rPr>
                              <w:t>ﺳﺎﻝ</w:t>
                            </w:r>
                          </w:p>
                          <w:p w:rsidR="000826D0" w:rsidRDefault="000826D0" w:rsidP="00233E9F">
                            <w:pPr>
                              <w:bidi/>
                              <w:ind w:left="2950" w:right="2950"/>
                              <w:jc w:val="center"/>
                              <w:rPr>
                                <w:rFonts w:ascii="Microsoft Sans Serif" w:cs="Microsoft Sans Serif"/>
                                <w:w w:val="90"/>
                                <w:sz w:val="32"/>
                                <w:szCs w:val="32"/>
                                <w:rtl/>
                              </w:rPr>
                            </w:pPr>
                            <w:r>
                              <w:rPr>
                                <w:rFonts w:ascii="Microsoft Sans Serif" w:cs="Microsoft Sans Serif"/>
                                <w:w w:val="90"/>
                                <w:sz w:val="32"/>
                                <w:szCs w:val="32"/>
                                <w:rtl/>
                              </w:rPr>
                              <w:t>پاییز</w:t>
                            </w:r>
                          </w:p>
                          <w:p w:rsidR="000826D0" w:rsidRDefault="000826D0" w:rsidP="00233E9F">
                            <w:pPr>
                              <w:bidi/>
                              <w:ind w:left="2950" w:right="2950"/>
                              <w:jc w:val="center"/>
                              <w:rPr>
                                <w:rFonts w:ascii="Microsoft Sans Serif" w:cs="Microsoft Sans Serif"/>
                                <w:sz w:val="32"/>
                                <w:szCs w:val="32"/>
                                <w:rtl/>
                              </w:rPr>
                            </w:pPr>
                            <w:r>
                              <w:rPr>
                                <w:rFonts w:ascii="Microsoft Sans Serif" w:cs="Microsoft Sans Serif"/>
                                <w:w w:val="90"/>
                                <w:sz w:val="32"/>
                                <w:szCs w:val="32"/>
                                <w:rtl/>
                              </w:rPr>
                              <w:t>1401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66.6pt;margin-top:15.25pt;width:478.8pt;height:306.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" filled="f" strokeweight=".5pt">
                <v:textbox inset="0,0,0,0">
                  <w:txbxContent>
                    <w:p w:rsidR="000826D0" w:rsidRDefault="000826D0">
                      <w:pPr>
                        <w:pStyle w:val="BodyText"/>
                        <w:spacing w:before="11"/>
                        <w:rPr>
                          <w:rFonts w:ascii="Times New Roman"/>
                          <w:b w:val="0"/>
                        </w:rPr>
                      </w:pPr>
                    </w:p>
                    <w:p w:rsidR="000826D0" w:rsidRDefault="000826D0" w:rsidP="00233E9F">
                      <w:pPr>
                        <w:bidi/>
                        <w:ind w:left="2950" w:right="2950"/>
                        <w:jc w:val="center"/>
                        <w:rPr>
                          <w:b/>
                          <w:bCs/>
                          <w:w w:val="105"/>
                          <w:sz w:val="32"/>
                          <w:szCs w:val="32"/>
                        </w:rPr>
                      </w:pPr>
                      <w:r>
                        <w:rPr>
                          <w:rFonts w:hint="cs"/>
                          <w:b/>
                          <w:bCs/>
                          <w:w w:val="105"/>
                          <w:sz w:val="32"/>
                          <w:szCs w:val="32"/>
                          <w:rtl/>
                        </w:rPr>
                        <w:t>ﻋﻨﻮﺍﻥ</w:t>
                      </w:r>
                    </w:p>
                    <w:p w:rsidR="000826D0" w:rsidRDefault="000826D0" w:rsidP="00233E9F">
                      <w:pPr>
                        <w:bidi/>
                        <w:ind w:left="2950" w:right="2950"/>
                        <w:jc w:val="center"/>
                        <w:rPr>
                          <w:b/>
                          <w:bCs/>
                          <w:sz w:val="32"/>
                          <w:szCs w:val="32"/>
                          <w:rtl/>
                        </w:rPr>
                      </w:pPr>
                      <w:r>
                        <w:rPr>
                          <w:rFonts w:hint="cs"/>
                          <w:sz w:val="28"/>
                          <w:szCs w:val="28"/>
                          <w:rtl/>
                          <w:lang w:bidi="fa-IR"/>
                        </w:rPr>
                        <w:t>راه اندازی و توسعه ثبت اطلاعات بیماران  مبتلا به هپاتیت اتوایمیون</w:t>
                      </w:r>
                    </w:p>
                    <w:p w:rsidR="000826D0" w:rsidRDefault="000826D0" w:rsidP="00233E9F">
                      <w:pPr>
                        <w:pStyle w:val="BodyText"/>
                        <w:spacing w:before="3"/>
                        <w:rPr>
                          <w:sz w:val="25"/>
                        </w:rPr>
                      </w:pPr>
                    </w:p>
                    <w:p w:rsidR="000826D0" w:rsidRDefault="000826D0" w:rsidP="00233E9F">
                      <w:pPr>
                        <w:bidi/>
                        <w:spacing w:before="1"/>
                        <w:ind w:left="2951" w:right="2950"/>
                        <w:jc w:val="center"/>
                        <w:rPr>
                          <w:b/>
                          <w:bCs/>
                          <w:w w:val="105"/>
                          <w:sz w:val="32"/>
                          <w:szCs w:val="32"/>
                        </w:rPr>
                      </w:pPr>
                      <w:r>
                        <w:rPr>
                          <w:rFonts w:hint="cs"/>
                          <w:b/>
                          <w:bCs/>
                          <w:w w:val="105"/>
                          <w:sz w:val="32"/>
                          <w:szCs w:val="32"/>
                          <w:rtl/>
                        </w:rPr>
                        <w:t>ﮐﺪﺭﻫﮕﯿﺮﯼ</w:t>
                      </w:r>
                      <w:r>
                        <w:rPr>
                          <w:rFonts w:hint="cs"/>
                          <w:b/>
                          <w:bCs/>
                          <w:spacing w:val="-18"/>
                          <w:w w:val="105"/>
                          <w:sz w:val="32"/>
                          <w:szCs w:val="32"/>
                          <w:rtl/>
                        </w:rPr>
                        <w:t xml:space="preserve"> </w:t>
                      </w:r>
                      <w:r>
                        <w:rPr>
                          <w:rFonts w:hint="cs"/>
                          <w:b/>
                          <w:bCs/>
                          <w:w w:val="105"/>
                          <w:sz w:val="32"/>
                          <w:szCs w:val="32"/>
                          <w:rtl/>
                        </w:rPr>
                        <w:t>ﻃﺮﺡ</w:t>
                      </w:r>
                      <w:r>
                        <w:rPr>
                          <w:rFonts w:hint="cs"/>
                          <w:b/>
                          <w:bCs/>
                          <w:spacing w:val="-18"/>
                          <w:w w:val="105"/>
                          <w:sz w:val="32"/>
                          <w:szCs w:val="32"/>
                          <w:rtl/>
                        </w:rPr>
                        <w:t xml:space="preserve"> </w:t>
                      </w:r>
                      <w:r>
                        <w:rPr>
                          <w:rFonts w:hint="cs"/>
                          <w:b/>
                          <w:bCs/>
                          <w:w w:val="105"/>
                          <w:sz w:val="32"/>
                          <w:szCs w:val="32"/>
                          <w:rtl/>
                        </w:rPr>
                        <w:t>ﺩﺭ</w:t>
                      </w:r>
                      <w:r>
                        <w:rPr>
                          <w:rFonts w:hint="cs"/>
                          <w:b/>
                          <w:bCs/>
                          <w:spacing w:val="-18"/>
                          <w:w w:val="105"/>
                          <w:sz w:val="32"/>
                          <w:szCs w:val="32"/>
                          <w:rtl/>
                        </w:rPr>
                        <w:t xml:space="preserve"> </w:t>
                      </w:r>
                      <w:r>
                        <w:rPr>
                          <w:rFonts w:hint="cs"/>
                          <w:b/>
                          <w:bCs/>
                          <w:w w:val="105"/>
                          <w:sz w:val="32"/>
                          <w:szCs w:val="32"/>
                          <w:rtl/>
                        </w:rPr>
                        <w:t>ﺳﺎﻣﺎﻧﻪ</w:t>
                      </w:r>
                      <w:r>
                        <w:rPr>
                          <w:rFonts w:hint="cs"/>
                          <w:b/>
                          <w:bCs/>
                          <w:spacing w:val="-18"/>
                          <w:w w:val="105"/>
                          <w:sz w:val="32"/>
                          <w:szCs w:val="32"/>
                          <w:rtl/>
                        </w:rPr>
                        <w:t xml:space="preserve"> </w:t>
                      </w:r>
                      <w:r>
                        <w:rPr>
                          <w:rFonts w:hint="cs"/>
                          <w:b/>
                          <w:bCs/>
                          <w:w w:val="105"/>
                          <w:sz w:val="32"/>
                          <w:szCs w:val="32"/>
                          <w:rtl/>
                        </w:rPr>
                        <w:t>ﺳﻤﺎﺕ</w:t>
                      </w:r>
                    </w:p>
                    <w:p w:rsidR="000826D0" w:rsidRDefault="000826D0" w:rsidP="00233E9F">
                      <w:pPr>
                        <w:bidi/>
                        <w:spacing w:before="1"/>
                        <w:ind w:left="2951" w:right="2950"/>
                        <w:jc w:val="center"/>
                        <w:rPr>
                          <w:b/>
                          <w:bCs/>
                          <w:sz w:val="32"/>
                          <w:szCs w:val="32"/>
                        </w:rPr>
                      </w:pPr>
                      <w:r>
                        <w:rPr>
                          <w:rFonts w:hint="cs"/>
                          <w:b/>
                          <w:bCs/>
                          <w:w w:val="105"/>
                          <w:sz w:val="32"/>
                          <w:szCs w:val="32"/>
                          <w:rtl/>
                        </w:rPr>
                        <w:t>137129-12762</w:t>
                      </w:r>
                    </w:p>
                    <w:p w:rsidR="000826D0" w:rsidRDefault="000826D0" w:rsidP="00233E9F">
                      <w:pPr>
                        <w:bidi/>
                        <w:spacing w:before="1"/>
                        <w:ind w:left="2951" w:right="2950"/>
                        <w:jc w:val="center"/>
                        <w:rPr>
                          <w:b/>
                          <w:bCs/>
                          <w:sz w:val="32"/>
                          <w:szCs w:val="32"/>
                        </w:rPr>
                      </w:pPr>
                    </w:p>
                    <w:p w:rsidR="000826D0" w:rsidRDefault="000826D0" w:rsidP="00233E9F">
                      <w:pPr>
                        <w:pStyle w:val="BodyText"/>
                        <w:rPr>
                          <w:sz w:val="32"/>
                        </w:rPr>
                      </w:pPr>
                    </w:p>
                    <w:p w:rsidR="000826D0" w:rsidRDefault="000826D0" w:rsidP="00233E9F">
                      <w:pPr>
                        <w:bidi/>
                        <w:ind w:left="2951" w:right="2950"/>
                        <w:jc w:val="center"/>
                        <w:rPr>
                          <w:b/>
                          <w:bCs/>
                          <w:w w:val="105"/>
                          <w:sz w:val="32"/>
                          <w:szCs w:val="32"/>
                        </w:rPr>
                      </w:pPr>
                      <w:r>
                        <w:rPr>
                          <w:rFonts w:hint="cs"/>
                          <w:b/>
                          <w:bCs/>
                          <w:w w:val="105"/>
                          <w:sz w:val="32"/>
                          <w:szCs w:val="32"/>
                          <w:rtl/>
                        </w:rPr>
                        <w:t>ﺳﺎﺯﻣﺎﻥ</w:t>
                      </w:r>
                      <w:r>
                        <w:rPr>
                          <w:rFonts w:hint="cs"/>
                          <w:b/>
                          <w:bCs/>
                          <w:spacing w:val="-24"/>
                          <w:w w:val="105"/>
                          <w:sz w:val="32"/>
                          <w:szCs w:val="32"/>
                          <w:rtl/>
                        </w:rPr>
                        <w:t xml:space="preserve"> </w:t>
                      </w:r>
                      <w:r>
                        <w:rPr>
                          <w:rFonts w:hint="cs"/>
                          <w:b/>
                          <w:bCs/>
                          <w:w w:val="105"/>
                          <w:sz w:val="32"/>
                          <w:szCs w:val="32"/>
                          <w:rtl/>
                        </w:rPr>
                        <w:t>ﻣﺘﻮﻟﯽ</w:t>
                      </w:r>
                      <w:r>
                        <w:rPr>
                          <w:b/>
                          <w:bCs/>
                          <w:w w:val="105"/>
                          <w:sz w:val="32"/>
                          <w:szCs w:val="32"/>
                        </w:rPr>
                        <w:t>:</w:t>
                      </w:r>
                    </w:p>
                    <w:p w:rsidR="000826D0" w:rsidRDefault="000826D0" w:rsidP="00233E9F">
                      <w:pPr>
                        <w:pStyle w:val="BodyText"/>
                        <w:jc w:val="center"/>
                        <w:rPr>
                          <w:rFonts w:cs="B Nazanin"/>
                          <w:lang w:bidi="fa-IR"/>
                        </w:rPr>
                      </w:pPr>
                      <w:r>
                        <w:rPr>
                          <w:rFonts w:cs="B Nazanin" w:hint="cs"/>
                          <w:rtl/>
                          <w:lang w:bidi="fa-IR"/>
                        </w:rPr>
                        <w:t>وزارت بهداشت درمان و آموزش پزشکی</w:t>
                      </w:r>
                    </w:p>
                    <w:p w:rsidR="000826D0" w:rsidRDefault="000826D0" w:rsidP="00233E9F">
                      <w:pPr>
                        <w:pStyle w:val="BodyText"/>
                        <w:jc w:val="center"/>
                        <w:rPr>
                          <w:rFonts w:cs="B Nazanin"/>
                          <w:rtl/>
                          <w:lang w:bidi="fa-IR"/>
                        </w:rPr>
                      </w:pPr>
                      <w:r>
                        <w:rPr>
                          <w:rFonts w:cs="B Nazanin" w:hint="cs"/>
                          <w:rtl/>
                          <w:lang w:bidi="fa-IR"/>
                        </w:rPr>
                        <w:t>دانشگاه علوم پزشکی و خدمات بهداشتی درمانی تبریز</w:t>
                      </w:r>
                    </w:p>
                    <w:p w:rsidR="000826D0" w:rsidRDefault="000826D0" w:rsidP="00233E9F">
                      <w:pPr>
                        <w:pStyle w:val="BodyText"/>
                        <w:jc w:val="center"/>
                        <w:rPr>
                          <w:rFonts w:cs="B Nazanin"/>
                          <w:rtl/>
                          <w:lang w:bidi="fa-IR"/>
                        </w:rPr>
                      </w:pPr>
                      <w:r>
                        <w:rPr>
                          <w:rFonts w:cs="B Nazanin" w:hint="cs"/>
                          <w:rtl/>
                          <w:lang w:bidi="fa-IR"/>
                        </w:rPr>
                        <w:t>مرکز تحقیقات بیماریهای گوارش و کبد</w:t>
                      </w:r>
                    </w:p>
                    <w:p w:rsidR="000826D0" w:rsidRDefault="000826D0" w:rsidP="00233E9F">
                      <w:pPr>
                        <w:bidi/>
                        <w:ind w:left="2950" w:right="2950"/>
                        <w:jc w:val="center"/>
                        <w:rPr>
                          <w:rFonts w:ascii="Microsoft Sans Serif" w:cs="Microsoft Sans Serif"/>
                          <w:w w:val="90"/>
                          <w:sz w:val="32"/>
                          <w:szCs w:val="32"/>
                          <w:rtl/>
                        </w:rPr>
                      </w:pPr>
                      <w:r>
                        <w:rPr>
                          <w:rFonts w:ascii="Microsoft Sans Serif" w:cs="Microsoft Sans Serif"/>
                          <w:w w:val="90"/>
                          <w:sz w:val="32"/>
                          <w:szCs w:val="32"/>
                          <w:rtl/>
                        </w:rPr>
                        <w:t>ﻓﺼﻞ</w:t>
                      </w:r>
                      <w:r>
                        <w:rPr>
                          <w:rFonts w:ascii="Microsoft Sans Serif" w:cs="Microsoft Sans Serif"/>
                          <w:spacing w:val="-8"/>
                          <w:w w:val="90"/>
                          <w:sz w:val="32"/>
                          <w:szCs w:val="32"/>
                          <w:rtl/>
                        </w:rPr>
                        <w:t xml:space="preserve"> </w:t>
                      </w:r>
                      <w:r>
                        <w:rPr>
                          <w:rFonts w:ascii="Microsoft Sans Serif" w:cs="Microsoft Sans Serif"/>
                          <w:w w:val="90"/>
                          <w:sz w:val="32"/>
                          <w:szCs w:val="32"/>
                        </w:rPr>
                        <w:t>_</w:t>
                      </w:r>
                      <w:r>
                        <w:rPr>
                          <w:rFonts w:ascii="Microsoft Sans Serif" w:cs="Microsoft Sans Serif"/>
                          <w:spacing w:val="-8"/>
                          <w:w w:val="90"/>
                          <w:sz w:val="32"/>
                          <w:szCs w:val="32"/>
                          <w:rtl/>
                        </w:rPr>
                        <w:t xml:space="preserve"> </w:t>
                      </w:r>
                      <w:r>
                        <w:rPr>
                          <w:rFonts w:ascii="Microsoft Sans Serif" w:cs="Microsoft Sans Serif"/>
                          <w:w w:val="90"/>
                          <w:sz w:val="32"/>
                          <w:szCs w:val="32"/>
                          <w:rtl/>
                        </w:rPr>
                        <w:t>ﺳﺎﻝ</w:t>
                      </w:r>
                    </w:p>
                    <w:p w:rsidR="000826D0" w:rsidRDefault="000826D0" w:rsidP="00233E9F">
                      <w:pPr>
                        <w:bidi/>
                        <w:ind w:left="2950" w:right="2950"/>
                        <w:jc w:val="center"/>
                        <w:rPr>
                          <w:rFonts w:ascii="Microsoft Sans Serif" w:cs="Microsoft Sans Serif"/>
                          <w:w w:val="90"/>
                          <w:sz w:val="32"/>
                          <w:szCs w:val="32"/>
                          <w:rtl/>
                        </w:rPr>
                      </w:pPr>
                      <w:r>
                        <w:rPr>
                          <w:rFonts w:ascii="Microsoft Sans Serif" w:cs="Microsoft Sans Serif"/>
                          <w:w w:val="90"/>
                          <w:sz w:val="32"/>
                          <w:szCs w:val="32"/>
                          <w:rtl/>
                        </w:rPr>
                        <w:t>پاییز</w:t>
                      </w:r>
                    </w:p>
                    <w:p w:rsidR="000826D0" w:rsidRDefault="000826D0" w:rsidP="00233E9F">
                      <w:pPr>
                        <w:bidi/>
                        <w:ind w:left="2950" w:right="2950"/>
                        <w:jc w:val="center"/>
                        <w:rPr>
                          <w:rFonts w:ascii="Microsoft Sans Serif" w:cs="Microsoft Sans Serif"/>
                          <w:sz w:val="32"/>
                          <w:szCs w:val="32"/>
                          <w:rtl/>
                        </w:rPr>
                      </w:pPr>
                      <w:r>
                        <w:rPr>
                          <w:rFonts w:ascii="Microsoft Sans Serif" w:cs="Microsoft Sans Serif"/>
                          <w:w w:val="90"/>
                          <w:sz w:val="32"/>
                          <w:szCs w:val="32"/>
                          <w:rtl/>
                        </w:rPr>
                        <w:t>1401</w:t>
                      </w:r>
                    </w:p>
                  </w:txbxContent>
                </v:textbox>
                <w10:wrap type="topAndBottom" anchorx="page"/>
              </v:shape>
            </w:pict>
          </mc:Fallback>
        </mc:AlternateContent>
      </w:r>
    </w:p>
    <w:p w:rsidR="006A6BD0" w:rsidRDefault="006A6BD0">
      <w:pPr>
        <w:rPr>
          <w:rFonts w:ascii="Times New Roman"/>
        </w:rPr>
        <w:sectPr w:rsidR="006A6BD0">
          <w:footerReference w:type="default" r:id="rId9"/>
          <w:type w:val="continuous"/>
          <w:pgSz w:w="12240" w:h="15840"/>
          <w:pgMar w:top="1500" w:right="800" w:bottom="1120" w:left="760" w:header="720" w:footer="933" w:gutter="0"/>
          <w:pgNumType w:start="1"/>
          <w:cols w:space="720"/>
        </w:sect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spacing w:before="2"/>
        <w:rPr>
          <w:rFonts w:ascii="Times New Roman"/>
          <w:b w:val="0"/>
          <w:sz w:val="29"/>
        </w:rPr>
      </w:pPr>
    </w:p>
    <w:p w:rsidR="006A6BD0" w:rsidRDefault="00617B87">
      <w:pPr>
        <w:pStyle w:val="BodyText"/>
        <w:ind w:left="3700"/>
        <w:rPr>
          <w:rFonts w:ascii="Times New Roman"/>
          <w:b w:val="0"/>
          <w:sz w:val="20"/>
        </w:rPr>
      </w:pPr>
      <w:r>
        <w:rPr>
          <w:rFonts w:ascii="Times New Roman"/>
          <w:b w:val="0"/>
          <w:noProof/>
          <w:sz w:val="20"/>
        </w:rPr>
        <w:drawing>
          <wp:inline distT="0" distB="0" distL="0" distR="0">
            <wp:extent cx="2368113" cy="482117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368113" cy="4821174"/>
                    </a:xfrm>
                    <a:prstGeom prst="rect">
                      <a:avLst/>
                    </a:prstGeom>
                  </pic:spPr>
                </pic:pic>
              </a:graphicData>
            </a:graphic>
          </wp:inline>
        </w:drawing>
      </w:r>
    </w:p>
    <w:p w:rsidR="006A6BD0" w:rsidRDefault="006A6BD0">
      <w:pPr>
        <w:rPr>
          <w:rFonts w:ascii="Times New Roman"/>
          <w:sz w:val="20"/>
        </w:rPr>
        <w:sectPr w:rsidR="006A6BD0">
          <w:pgSz w:w="12240" w:h="15840"/>
          <w:pgMar w:top="1500" w:right="800" w:bottom="1120" w:left="760" w:header="0" w:footer="933" w:gutter="0"/>
          <w:cols w:space="720"/>
        </w:sectPr>
      </w:pPr>
    </w:p>
    <w:p w:rsidR="006A6BD0" w:rsidRDefault="006A6BD0">
      <w:pPr>
        <w:pStyle w:val="BodyText"/>
        <w:rPr>
          <w:rFonts w:ascii="Times New Roman"/>
          <w:b w:val="0"/>
          <w:sz w:val="20"/>
        </w:rPr>
      </w:pPr>
    </w:p>
    <w:p w:rsidR="006A6BD0" w:rsidRDefault="006A6BD0">
      <w:pPr>
        <w:pStyle w:val="BodyText"/>
        <w:rPr>
          <w:rFonts w:ascii="Times New Roman"/>
          <w:b w:val="0"/>
          <w:sz w:val="20"/>
        </w:rPr>
      </w:pPr>
    </w:p>
    <w:p w:rsidR="006A6BD0" w:rsidRDefault="006A6BD0">
      <w:pPr>
        <w:pStyle w:val="BodyText"/>
        <w:spacing w:before="3" w:after="1"/>
        <w:rPr>
          <w:rFonts w:ascii="Times New Roman"/>
          <w:b w:val="0"/>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gridCol w:w="5130"/>
      </w:tblGrid>
      <w:tr w:rsidR="006A6BD0">
        <w:trPr>
          <w:trHeight w:val="602"/>
        </w:trPr>
        <w:tc>
          <w:tcPr>
            <w:tcW w:w="10260" w:type="dxa"/>
            <w:gridSpan w:val="2"/>
          </w:tcPr>
          <w:p w:rsidR="006A6BD0" w:rsidRDefault="00617B87">
            <w:pPr>
              <w:pStyle w:val="TableParagraph"/>
              <w:bidi/>
              <w:spacing w:before="136"/>
              <w:ind w:left="4800" w:right="4091"/>
              <w:jc w:val="center"/>
              <w:rPr>
                <w:rFonts w:ascii="Arial" w:cs="Arial"/>
                <w:b/>
                <w:bCs/>
                <w:sz w:val="28"/>
                <w:szCs w:val="28"/>
              </w:rPr>
            </w:pPr>
            <w:r>
              <w:rPr>
                <w:rFonts w:ascii="Arial" w:cs="Arial"/>
                <w:b/>
                <w:bCs/>
                <w:w w:val="105"/>
                <w:sz w:val="28"/>
                <w:szCs w:val="28"/>
                <w:rtl/>
              </w:rPr>
              <w:t>ﺍﻃﻼﻋﺎﺕ</w:t>
            </w:r>
            <w:r>
              <w:rPr>
                <w:rFonts w:ascii="Arial" w:cs="Arial"/>
                <w:b/>
                <w:bCs/>
                <w:spacing w:val="-11"/>
                <w:w w:val="105"/>
                <w:sz w:val="28"/>
                <w:szCs w:val="28"/>
                <w:rtl/>
              </w:rPr>
              <w:t xml:space="preserve"> </w:t>
            </w:r>
            <w:r>
              <w:rPr>
                <w:rFonts w:ascii="Arial" w:cs="Arial"/>
                <w:b/>
                <w:bCs/>
                <w:w w:val="105"/>
                <w:sz w:val="28"/>
                <w:szCs w:val="28"/>
                <w:rtl/>
              </w:rPr>
              <w:t>ﻃﺮﺡ</w:t>
            </w:r>
          </w:p>
        </w:tc>
      </w:tr>
      <w:tr w:rsidR="00B6253E">
        <w:trPr>
          <w:trHeight w:val="829"/>
        </w:trPr>
        <w:tc>
          <w:tcPr>
            <w:tcW w:w="10260" w:type="dxa"/>
            <w:gridSpan w:val="2"/>
          </w:tcPr>
          <w:p w:rsidR="00B6253E" w:rsidRPr="0049648B" w:rsidRDefault="00B6253E" w:rsidP="00B6253E">
            <w:pPr>
              <w:bidi/>
              <w:rPr>
                <w:sz w:val="28"/>
                <w:szCs w:val="28"/>
                <w:rtl/>
                <w:lang w:bidi="fa-IR"/>
              </w:rPr>
            </w:pPr>
            <w:r w:rsidRPr="0049648B">
              <w:rPr>
                <w:sz w:val="28"/>
                <w:szCs w:val="28"/>
                <w:rtl/>
                <w:lang w:bidi="fa-IR"/>
              </w:rPr>
              <w:t>عنوان برنامه ثبت:</w:t>
            </w:r>
            <w:r>
              <w:rPr>
                <w:rFonts w:hint="cs"/>
                <w:sz w:val="28"/>
                <w:szCs w:val="28"/>
                <w:rtl/>
                <w:lang w:bidi="fa-IR"/>
              </w:rPr>
              <w:t xml:space="preserve"> </w:t>
            </w:r>
            <w:r w:rsidRPr="0049648B">
              <w:rPr>
                <w:sz w:val="28"/>
                <w:szCs w:val="28"/>
                <w:rtl/>
                <w:lang w:bidi="fa-IR"/>
              </w:rPr>
              <w:t xml:space="preserve">راه اندازی و </w:t>
            </w:r>
            <w:r>
              <w:rPr>
                <w:rFonts w:hint="cs"/>
                <w:sz w:val="28"/>
                <w:szCs w:val="28"/>
                <w:rtl/>
                <w:lang w:bidi="fa-IR"/>
              </w:rPr>
              <w:t>توسعه</w:t>
            </w:r>
            <w:r w:rsidRPr="0049648B">
              <w:rPr>
                <w:sz w:val="28"/>
                <w:szCs w:val="28"/>
                <w:rtl/>
                <w:lang w:bidi="fa-IR"/>
              </w:rPr>
              <w:t xml:space="preserve"> ثبت </w:t>
            </w:r>
            <w:r>
              <w:rPr>
                <w:rFonts w:hint="cs"/>
                <w:sz w:val="28"/>
                <w:szCs w:val="28"/>
                <w:rtl/>
                <w:lang w:bidi="fa-IR"/>
              </w:rPr>
              <w:t xml:space="preserve">اطلاعات </w:t>
            </w:r>
            <w:r w:rsidRPr="0049648B">
              <w:rPr>
                <w:sz w:val="28"/>
                <w:szCs w:val="28"/>
                <w:rtl/>
                <w:lang w:bidi="fa-IR"/>
              </w:rPr>
              <w:t>بیماران  مبتلا به هپاتیت اتوایمیون</w:t>
            </w:r>
          </w:p>
        </w:tc>
      </w:tr>
      <w:tr w:rsidR="00B6253E">
        <w:trPr>
          <w:trHeight w:val="829"/>
        </w:trPr>
        <w:tc>
          <w:tcPr>
            <w:tcW w:w="10260" w:type="dxa"/>
            <w:gridSpan w:val="2"/>
          </w:tcPr>
          <w:p w:rsidR="00B6253E" w:rsidRDefault="00B6253E" w:rsidP="00B6253E">
            <w:pPr>
              <w:pStyle w:val="TableParagraph"/>
              <w:bidi/>
              <w:ind w:left="95" w:right="0"/>
              <w:jc w:val="left"/>
              <w:rPr>
                <w:sz w:val="28"/>
                <w:szCs w:val="28"/>
              </w:rPr>
            </w:pPr>
            <w:r>
              <w:rPr>
                <w:w w:val="90"/>
                <w:sz w:val="28"/>
                <w:szCs w:val="28"/>
                <w:rtl/>
              </w:rPr>
              <w:t>ﻧﺎﻡ</w:t>
            </w:r>
            <w:r>
              <w:rPr>
                <w:spacing w:val="-7"/>
                <w:w w:val="90"/>
                <w:sz w:val="28"/>
                <w:szCs w:val="28"/>
                <w:rtl/>
              </w:rPr>
              <w:t xml:space="preserve"> </w:t>
            </w:r>
            <w:r>
              <w:rPr>
                <w:w w:val="90"/>
                <w:sz w:val="28"/>
                <w:szCs w:val="28"/>
                <w:rtl/>
              </w:rPr>
              <w:t>ﻭ</w:t>
            </w:r>
            <w:r>
              <w:rPr>
                <w:spacing w:val="-7"/>
                <w:w w:val="90"/>
                <w:sz w:val="28"/>
                <w:szCs w:val="28"/>
                <w:rtl/>
              </w:rPr>
              <w:t xml:space="preserve"> </w:t>
            </w:r>
            <w:r>
              <w:rPr>
                <w:w w:val="90"/>
                <w:sz w:val="28"/>
                <w:szCs w:val="28"/>
                <w:rtl/>
              </w:rPr>
              <w:t>ﻧﺎﻡ</w:t>
            </w:r>
            <w:r>
              <w:rPr>
                <w:spacing w:val="-6"/>
                <w:w w:val="90"/>
                <w:sz w:val="28"/>
                <w:szCs w:val="28"/>
                <w:rtl/>
              </w:rPr>
              <w:t xml:space="preserve"> </w:t>
            </w:r>
            <w:r>
              <w:rPr>
                <w:w w:val="90"/>
                <w:sz w:val="28"/>
                <w:szCs w:val="28"/>
                <w:rtl/>
              </w:rPr>
              <w:t>ﺧﺎﻧﻮﺍﺩﮔﯽ</w:t>
            </w:r>
            <w:r>
              <w:rPr>
                <w:spacing w:val="-7"/>
                <w:w w:val="90"/>
                <w:sz w:val="28"/>
                <w:szCs w:val="28"/>
                <w:rtl/>
              </w:rPr>
              <w:t xml:space="preserve"> </w:t>
            </w:r>
            <w:r>
              <w:rPr>
                <w:w w:val="90"/>
                <w:sz w:val="28"/>
                <w:szCs w:val="28"/>
                <w:rtl/>
              </w:rPr>
              <w:t>ﻣﺠﺮﯼ</w:t>
            </w:r>
            <w:r>
              <w:rPr>
                <w:spacing w:val="-6"/>
                <w:w w:val="90"/>
                <w:sz w:val="28"/>
                <w:szCs w:val="28"/>
                <w:rtl/>
              </w:rPr>
              <w:t xml:space="preserve"> </w:t>
            </w:r>
            <w:r>
              <w:rPr>
                <w:w w:val="90"/>
                <w:sz w:val="28"/>
                <w:szCs w:val="28"/>
                <w:rtl/>
              </w:rPr>
              <w:t>ﻃﺮﻑ</w:t>
            </w:r>
            <w:r>
              <w:rPr>
                <w:spacing w:val="-7"/>
                <w:w w:val="90"/>
                <w:sz w:val="28"/>
                <w:szCs w:val="28"/>
                <w:rtl/>
              </w:rPr>
              <w:t xml:space="preserve"> </w:t>
            </w:r>
            <w:r>
              <w:rPr>
                <w:w w:val="90"/>
                <w:sz w:val="28"/>
                <w:szCs w:val="28"/>
                <w:rtl/>
              </w:rPr>
              <w:t>ﻗﺮﺍﺭﺩﺍﺩ</w:t>
            </w:r>
            <w:r>
              <w:rPr>
                <w:w w:val="90"/>
                <w:sz w:val="28"/>
                <w:szCs w:val="28"/>
              </w:rPr>
              <w:t>:</w:t>
            </w:r>
            <w:r>
              <w:rPr>
                <w:rFonts w:hint="cs"/>
                <w:w w:val="90"/>
                <w:sz w:val="28"/>
                <w:szCs w:val="28"/>
                <w:rtl/>
              </w:rPr>
              <w:t xml:space="preserve"> دکتر محمدحسین صومی</w:t>
            </w:r>
          </w:p>
        </w:tc>
      </w:tr>
      <w:tr w:rsidR="00B6253E">
        <w:trPr>
          <w:trHeight w:val="829"/>
        </w:trPr>
        <w:tc>
          <w:tcPr>
            <w:tcW w:w="10260" w:type="dxa"/>
            <w:gridSpan w:val="2"/>
          </w:tcPr>
          <w:p w:rsidR="00B6253E" w:rsidRDefault="00B6253E" w:rsidP="00B6253E">
            <w:pPr>
              <w:bidi/>
              <w:jc w:val="center"/>
            </w:pPr>
            <w:r>
              <w:rPr>
                <w:w w:val="90"/>
                <w:sz w:val="28"/>
                <w:szCs w:val="28"/>
                <w:rtl/>
              </w:rPr>
              <w:t>ﻫﻤﮑﺎﺭﺍﻥ</w:t>
            </w:r>
            <w:r>
              <w:rPr>
                <w:spacing w:val="-9"/>
                <w:w w:val="90"/>
                <w:sz w:val="28"/>
                <w:szCs w:val="28"/>
                <w:rtl/>
              </w:rPr>
              <w:t xml:space="preserve"> </w:t>
            </w:r>
            <w:r>
              <w:rPr>
                <w:w w:val="90"/>
                <w:sz w:val="28"/>
                <w:szCs w:val="28"/>
                <w:rtl/>
              </w:rPr>
              <w:t>ﺍﺻﻠﯽ</w:t>
            </w:r>
            <w:r>
              <w:rPr>
                <w:rFonts w:hint="cs"/>
                <w:w w:val="90"/>
                <w:sz w:val="28"/>
                <w:szCs w:val="28"/>
                <w:rtl/>
              </w:rPr>
              <w:t xml:space="preserve">:  </w:t>
            </w:r>
            <w:r>
              <w:rPr>
                <w:rtl/>
              </w:rPr>
              <w:t>دکترمحمدرضاعبدالله</w:t>
            </w:r>
            <w:r>
              <w:rPr>
                <w:rFonts w:hint="cs"/>
                <w:rtl/>
              </w:rPr>
              <w:t xml:space="preserve">ی، </w:t>
            </w:r>
            <w:r>
              <w:rPr>
                <w:rFonts w:hint="eastAsia"/>
                <w:rtl/>
              </w:rPr>
              <w:t>دکتر</w:t>
            </w:r>
            <w:r>
              <w:rPr>
                <w:rtl/>
              </w:rPr>
              <w:t xml:space="preserve"> ندا خل</w:t>
            </w:r>
            <w:r>
              <w:rPr>
                <w:rFonts w:hint="cs"/>
                <w:rtl/>
              </w:rPr>
              <w:t>ی</w:t>
            </w:r>
            <w:r>
              <w:rPr>
                <w:rFonts w:hint="eastAsia"/>
                <w:rtl/>
              </w:rPr>
              <w:t>ل</w:t>
            </w:r>
            <w:r>
              <w:rPr>
                <w:rFonts w:hint="cs"/>
                <w:rtl/>
              </w:rPr>
              <w:t>ی</w:t>
            </w:r>
            <w:r>
              <w:rPr>
                <w:rFonts w:hint="eastAsia"/>
                <w:rtl/>
              </w:rPr>
              <w:t>ان</w:t>
            </w:r>
            <w:r>
              <w:rPr>
                <w:rtl/>
              </w:rPr>
              <w:t xml:space="preserve"> اکرام</w:t>
            </w:r>
            <w:r>
              <w:rPr>
                <w:rFonts w:hint="cs"/>
                <w:rtl/>
              </w:rPr>
              <w:t xml:space="preserve">ی، </w:t>
            </w:r>
            <w:r>
              <w:rPr>
                <w:rFonts w:hint="eastAsia"/>
                <w:rtl/>
              </w:rPr>
              <w:t>دکتربهروزز</w:t>
            </w:r>
            <w:r>
              <w:rPr>
                <w:rFonts w:hint="cs"/>
                <w:rtl/>
              </w:rPr>
              <w:t>ی</w:t>
            </w:r>
            <w:r>
              <w:rPr>
                <w:rFonts w:hint="eastAsia"/>
                <w:rtl/>
              </w:rPr>
              <w:t>ادعل</w:t>
            </w:r>
            <w:r>
              <w:rPr>
                <w:rFonts w:hint="cs"/>
                <w:rtl/>
              </w:rPr>
              <w:t>ی</w:t>
            </w:r>
            <w:r>
              <w:rPr>
                <w:rFonts w:hint="eastAsia"/>
                <w:rtl/>
              </w:rPr>
              <w:t>زاده</w:t>
            </w:r>
            <w:r>
              <w:rPr>
                <w:rFonts w:hint="cs"/>
                <w:rtl/>
              </w:rPr>
              <w:t xml:space="preserve">، </w:t>
            </w:r>
            <w:r>
              <w:rPr>
                <w:rFonts w:hint="eastAsia"/>
                <w:rtl/>
              </w:rPr>
              <w:t>دکتر</w:t>
            </w:r>
            <w:r>
              <w:rPr>
                <w:rtl/>
              </w:rPr>
              <w:t xml:space="preserve"> مسعود ش</w:t>
            </w:r>
            <w:r>
              <w:rPr>
                <w:rFonts w:hint="cs"/>
                <w:rtl/>
              </w:rPr>
              <w:t>ی</w:t>
            </w:r>
            <w:r>
              <w:rPr>
                <w:rFonts w:hint="eastAsia"/>
                <w:rtl/>
              </w:rPr>
              <w:t>رمحمد</w:t>
            </w:r>
            <w:r>
              <w:rPr>
                <w:rFonts w:hint="cs"/>
                <w:rtl/>
              </w:rPr>
              <w:t xml:space="preserve">ی، </w:t>
            </w:r>
            <w:r>
              <w:rPr>
                <w:rFonts w:hint="eastAsia"/>
                <w:rtl/>
              </w:rPr>
              <w:t>دکتر</w:t>
            </w:r>
            <w:r>
              <w:rPr>
                <w:rtl/>
              </w:rPr>
              <w:t xml:space="preserve"> رضا ملک زاده</w:t>
            </w:r>
            <w:r>
              <w:rPr>
                <w:rFonts w:hint="cs"/>
                <w:rtl/>
              </w:rPr>
              <w:t xml:space="preserve">،، </w:t>
            </w:r>
            <w:r>
              <w:rPr>
                <w:rFonts w:hint="eastAsia"/>
                <w:rtl/>
              </w:rPr>
              <w:t>دکترس</w:t>
            </w:r>
            <w:r>
              <w:rPr>
                <w:rFonts w:hint="cs"/>
                <w:rtl/>
              </w:rPr>
              <w:t>ی</w:t>
            </w:r>
            <w:r>
              <w:rPr>
                <w:rFonts w:hint="eastAsia"/>
                <w:rtl/>
              </w:rPr>
              <w:t>دمو</w:t>
            </w:r>
            <w:r>
              <w:rPr>
                <w:rFonts w:hint="cs"/>
                <w:rtl/>
              </w:rPr>
              <w:t>ی</w:t>
            </w:r>
            <w:r>
              <w:rPr>
                <w:rFonts w:hint="eastAsia"/>
                <w:rtl/>
              </w:rPr>
              <w:t>دعلو</w:t>
            </w:r>
            <w:r>
              <w:rPr>
                <w:rFonts w:hint="cs"/>
                <w:rtl/>
              </w:rPr>
              <w:t>ی</w:t>
            </w:r>
            <w:r>
              <w:rPr>
                <w:rFonts w:hint="eastAsia"/>
                <w:rtl/>
              </w:rPr>
              <w:t>ان</w:t>
            </w:r>
            <w:r>
              <w:rPr>
                <w:rFonts w:hint="cs"/>
                <w:rtl/>
              </w:rPr>
              <w:t xml:space="preserve">، </w:t>
            </w:r>
            <w:r>
              <w:rPr>
                <w:rFonts w:hint="eastAsia"/>
                <w:rtl/>
              </w:rPr>
              <w:t>س</w:t>
            </w:r>
            <w:r>
              <w:rPr>
                <w:rFonts w:hint="cs"/>
                <w:rtl/>
              </w:rPr>
              <w:t>ی</w:t>
            </w:r>
            <w:r>
              <w:rPr>
                <w:rFonts w:hint="eastAsia"/>
                <w:rtl/>
              </w:rPr>
              <w:t>دعل</w:t>
            </w:r>
            <w:r>
              <w:rPr>
                <w:rFonts w:hint="cs"/>
                <w:rtl/>
              </w:rPr>
              <w:t>ی</w:t>
            </w:r>
            <w:r>
              <w:rPr>
                <w:rFonts w:hint="eastAsia"/>
                <w:rtl/>
              </w:rPr>
              <w:t>رضاتقو</w:t>
            </w:r>
            <w:r>
              <w:rPr>
                <w:rFonts w:hint="cs"/>
                <w:rtl/>
              </w:rPr>
              <w:t xml:space="preserve">ی، </w:t>
            </w:r>
            <w:r>
              <w:rPr>
                <w:rFonts w:hint="eastAsia"/>
                <w:rtl/>
              </w:rPr>
              <w:t>دکتر</w:t>
            </w:r>
            <w:r>
              <w:rPr>
                <w:rtl/>
              </w:rPr>
              <w:t xml:space="preserve"> س</w:t>
            </w:r>
            <w:r>
              <w:rPr>
                <w:rFonts w:hint="cs"/>
                <w:rtl/>
              </w:rPr>
              <w:t>ی</w:t>
            </w:r>
            <w:r>
              <w:rPr>
                <w:rFonts w:hint="eastAsia"/>
                <w:rtl/>
              </w:rPr>
              <w:t>د</w:t>
            </w:r>
            <w:r>
              <w:rPr>
                <w:rtl/>
              </w:rPr>
              <w:t xml:space="preserve"> جلال هاشم</w:t>
            </w:r>
            <w:r>
              <w:rPr>
                <w:rFonts w:hint="cs"/>
                <w:rtl/>
              </w:rPr>
              <w:t>ی</w:t>
            </w:r>
            <w:r>
              <w:t xml:space="preserve"> </w:t>
            </w:r>
            <w:r>
              <w:rPr>
                <w:rFonts w:hint="cs"/>
                <w:rtl/>
              </w:rPr>
              <w:t xml:space="preserve">، </w:t>
            </w:r>
            <w:r>
              <w:rPr>
                <w:rFonts w:hint="eastAsia"/>
                <w:rtl/>
              </w:rPr>
              <w:t>محمدجوادزاهد</w:t>
            </w:r>
            <w:r>
              <w:rPr>
                <w:rFonts w:hint="cs"/>
                <w:rtl/>
              </w:rPr>
              <w:t xml:space="preserve">ی، </w:t>
            </w:r>
            <w:r>
              <w:rPr>
                <w:rFonts w:hint="eastAsia"/>
                <w:rtl/>
              </w:rPr>
              <w:t>دکتر</w:t>
            </w:r>
            <w:r>
              <w:rPr>
                <w:rtl/>
              </w:rPr>
              <w:t xml:space="preserve"> فرهاد زمان</w:t>
            </w:r>
            <w:r>
              <w:rPr>
                <w:rFonts w:hint="cs"/>
                <w:rtl/>
              </w:rPr>
              <w:t xml:space="preserve">ی، </w:t>
            </w:r>
            <w:r>
              <w:rPr>
                <w:rFonts w:hint="eastAsia"/>
                <w:rtl/>
              </w:rPr>
              <w:t>دکترشاه</w:t>
            </w:r>
            <w:r>
              <w:rPr>
                <w:rFonts w:hint="cs"/>
                <w:rtl/>
              </w:rPr>
              <w:t>ی</w:t>
            </w:r>
            <w:r>
              <w:rPr>
                <w:rFonts w:hint="eastAsia"/>
                <w:rtl/>
              </w:rPr>
              <w:t>ن</w:t>
            </w:r>
            <w:r>
              <w:rPr>
                <w:rtl/>
              </w:rPr>
              <w:t xml:space="preserve"> مرات</w:t>
            </w:r>
            <w:r>
              <w:rPr>
                <w:rFonts w:hint="cs"/>
                <w:rtl/>
              </w:rPr>
              <w:t xml:space="preserve">، </w:t>
            </w:r>
            <w:r>
              <w:rPr>
                <w:rFonts w:hint="eastAsia"/>
                <w:rtl/>
              </w:rPr>
              <w:t>دکترپ</w:t>
            </w:r>
            <w:r>
              <w:rPr>
                <w:rFonts w:hint="cs"/>
                <w:rtl/>
              </w:rPr>
              <w:t>ی</w:t>
            </w:r>
            <w:r>
              <w:rPr>
                <w:rFonts w:hint="eastAsia"/>
                <w:rtl/>
              </w:rPr>
              <w:t>ماناد</w:t>
            </w:r>
            <w:r>
              <w:rPr>
                <w:rFonts w:hint="cs"/>
                <w:rtl/>
              </w:rPr>
              <w:t>ی</w:t>
            </w:r>
            <w:r>
              <w:rPr>
                <w:rFonts w:hint="eastAsia"/>
                <w:rtl/>
              </w:rPr>
              <w:t>ب</w:t>
            </w:r>
            <w:r>
              <w:rPr>
                <w:rFonts w:hint="cs"/>
                <w:rtl/>
              </w:rPr>
              <w:t xml:space="preserve">ی، </w:t>
            </w:r>
            <w:r>
              <w:rPr>
                <w:rFonts w:hint="eastAsia"/>
                <w:rtl/>
              </w:rPr>
              <w:t>دکتر</w:t>
            </w:r>
            <w:r>
              <w:rPr>
                <w:rtl/>
              </w:rPr>
              <w:t xml:space="preserve"> حسن وثوق</w:t>
            </w:r>
            <w:r>
              <w:rPr>
                <w:rFonts w:hint="cs"/>
                <w:rtl/>
              </w:rPr>
              <w:t>ی</w:t>
            </w:r>
            <w:r>
              <w:rPr>
                <w:rtl/>
              </w:rPr>
              <w:t xml:space="preserve"> ن</w:t>
            </w:r>
            <w:r>
              <w:rPr>
                <w:rFonts w:hint="cs"/>
                <w:rtl/>
              </w:rPr>
              <w:t>ی</w:t>
            </w:r>
            <w:r>
              <w:rPr>
                <w:rFonts w:hint="eastAsia"/>
                <w:rtl/>
              </w:rPr>
              <w:t>ا</w:t>
            </w:r>
            <w:r>
              <w:rPr>
                <w:rFonts w:hint="cs"/>
                <w:rtl/>
              </w:rPr>
              <w:t xml:space="preserve">، </w:t>
            </w:r>
            <w:r>
              <w:rPr>
                <w:rFonts w:hint="eastAsia"/>
                <w:rtl/>
              </w:rPr>
              <w:t>دکتر</w:t>
            </w:r>
            <w:r>
              <w:rPr>
                <w:rtl/>
              </w:rPr>
              <w:t xml:space="preserve"> ناصر حاجو</w:t>
            </w:r>
            <w:r>
              <w:rPr>
                <w:rFonts w:hint="cs"/>
                <w:rtl/>
              </w:rPr>
              <w:t xml:space="preserve">ی، </w:t>
            </w:r>
            <w:r>
              <w:t xml:space="preserve"> </w:t>
            </w:r>
            <w:r>
              <w:rPr>
                <w:rtl/>
              </w:rPr>
              <w:t>دکتر فر</w:t>
            </w:r>
            <w:r>
              <w:rPr>
                <w:rFonts w:hint="cs"/>
                <w:rtl/>
              </w:rPr>
              <w:t>ی</w:t>
            </w:r>
            <w:r>
              <w:rPr>
                <w:rFonts w:hint="eastAsia"/>
                <w:rtl/>
              </w:rPr>
              <w:t>برز</w:t>
            </w:r>
            <w:r>
              <w:rPr>
                <w:rtl/>
              </w:rPr>
              <w:t xml:space="preserve"> منصور قناع</w:t>
            </w:r>
            <w:r>
              <w:rPr>
                <w:rFonts w:hint="cs"/>
                <w:rtl/>
              </w:rPr>
              <w:t xml:space="preserve">ی، </w:t>
            </w:r>
            <w:r>
              <w:rPr>
                <w:rFonts w:hint="eastAsia"/>
                <w:rtl/>
              </w:rPr>
              <w:t>دکترا</w:t>
            </w:r>
            <w:r>
              <w:rPr>
                <w:rFonts w:hint="cs"/>
                <w:rtl/>
              </w:rPr>
              <w:t>ی</w:t>
            </w:r>
            <w:r>
              <w:rPr>
                <w:rFonts w:hint="eastAsia"/>
                <w:rtl/>
              </w:rPr>
              <w:t>رج</w:t>
            </w:r>
            <w:r>
              <w:rPr>
                <w:rtl/>
              </w:rPr>
              <w:t xml:space="preserve"> ملک</w:t>
            </w:r>
            <w:r>
              <w:rPr>
                <w:rFonts w:hint="cs"/>
                <w:rtl/>
              </w:rPr>
              <w:t>ی</w:t>
            </w:r>
            <w:r>
              <w:t xml:space="preserve"> </w:t>
            </w:r>
            <w:r>
              <w:rPr>
                <w:rFonts w:hint="cs"/>
                <w:rtl/>
              </w:rPr>
              <w:t xml:space="preserve">، </w:t>
            </w:r>
            <w:r>
              <w:rPr>
                <w:rFonts w:hint="eastAsia"/>
                <w:rtl/>
              </w:rPr>
              <w:t>دکتر</w:t>
            </w:r>
            <w:r>
              <w:rPr>
                <w:rtl/>
              </w:rPr>
              <w:t xml:space="preserve"> اسد هاشم</w:t>
            </w:r>
            <w:r>
              <w:rPr>
                <w:rFonts w:hint="cs"/>
                <w:rtl/>
              </w:rPr>
              <w:t xml:space="preserve">ی، </w:t>
            </w:r>
            <w:r>
              <w:rPr>
                <w:rFonts w:hint="eastAsia"/>
                <w:rtl/>
              </w:rPr>
              <w:t>دکترل</w:t>
            </w:r>
            <w:r>
              <w:rPr>
                <w:rFonts w:hint="cs"/>
                <w:rtl/>
              </w:rPr>
              <w:t>ی</w:t>
            </w:r>
            <w:r>
              <w:rPr>
                <w:rFonts w:hint="eastAsia"/>
                <w:rtl/>
              </w:rPr>
              <w:t>لاواحد</w:t>
            </w:r>
            <w:r>
              <w:rPr>
                <w:rFonts w:hint="cs"/>
                <w:rtl/>
              </w:rPr>
              <w:t xml:space="preserve">ی، </w:t>
            </w:r>
            <w:r>
              <w:rPr>
                <w:rFonts w:hint="eastAsia"/>
                <w:rtl/>
              </w:rPr>
              <w:t>دکترناصرصمد</w:t>
            </w:r>
            <w:r>
              <w:rPr>
                <w:rFonts w:hint="cs"/>
                <w:rtl/>
              </w:rPr>
              <w:t>ی</w:t>
            </w:r>
          </w:p>
          <w:p w:rsidR="00B6253E" w:rsidRDefault="00B6253E" w:rsidP="00B6253E">
            <w:pPr>
              <w:pStyle w:val="TableParagraph"/>
              <w:bidi/>
              <w:ind w:left="95" w:right="0"/>
              <w:jc w:val="left"/>
              <w:rPr>
                <w:sz w:val="28"/>
                <w:szCs w:val="28"/>
              </w:rPr>
            </w:pPr>
          </w:p>
        </w:tc>
      </w:tr>
      <w:tr w:rsidR="00B6253E">
        <w:trPr>
          <w:trHeight w:val="829"/>
        </w:trPr>
        <w:tc>
          <w:tcPr>
            <w:tcW w:w="10260" w:type="dxa"/>
            <w:gridSpan w:val="2"/>
          </w:tcPr>
          <w:p w:rsidR="00B6253E" w:rsidRDefault="00B6253E" w:rsidP="00B6253E">
            <w:pPr>
              <w:pStyle w:val="TableParagraph"/>
              <w:bidi/>
              <w:ind w:left="95" w:right="0"/>
              <w:jc w:val="left"/>
              <w:rPr>
                <w:sz w:val="28"/>
                <w:szCs w:val="28"/>
                <w:lang w:bidi="fa-IR"/>
              </w:rPr>
            </w:pPr>
            <w:r>
              <w:rPr>
                <w:sz w:val="28"/>
                <w:szCs w:val="28"/>
                <w:rtl/>
              </w:rPr>
              <w:t>ﻫﻤﮑﺎﺭﺍﻥ</w:t>
            </w:r>
            <w:r w:rsidR="0003302E">
              <w:rPr>
                <w:sz w:val="28"/>
                <w:szCs w:val="28"/>
              </w:rPr>
              <w:t xml:space="preserve"> </w:t>
            </w:r>
            <w:r w:rsidR="0003302E">
              <w:rPr>
                <w:rFonts w:cs="Arial"/>
                <w:rtl/>
              </w:rPr>
              <w:t>دکترمحمدرضاعبدالله</w:t>
            </w:r>
            <w:r w:rsidR="0003302E">
              <w:rPr>
                <w:rFonts w:cs="Arial" w:hint="cs"/>
                <w:rtl/>
              </w:rPr>
              <w:t>ی</w:t>
            </w:r>
            <w:r w:rsidR="0003302E">
              <w:rPr>
                <w:rFonts w:hint="cs"/>
                <w:rtl/>
              </w:rPr>
              <w:t xml:space="preserve">، </w:t>
            </w:r>
            <w:r w:rsidR="0003302E">
              <w:rPr>
                <w:rFonts w:cs="Arial" w:hint="eastAsia"/>
                <w:rtl/>
              </w:rPr>
              <w:t>دکتر</w:t>
            </w:r>
            <w:r w:rsidR="0003302E">
              <w:rPr>
                <w:rFonts w:cs="Arial"/>
                <w:rtl/>
              </w:rPr>
              <w:t xml:space="preserve"> ندا خل</w:t>
            </w:r>
            <w:r w:rsidR="0003302E">
              <w:rPr>
                <w:rFonts w:cs="Arial" w:hint="cs"/>
                <w:rtl/>
              </w:rPr>
              <w:t>ی</w:t>
            </w:r>
            <w:r w:rsidR="0003302E">
              <w:rPr>
                <w:rFonts w:cs="Arial" w:hint="eastAsia"/>
                <w:rtl/>
              </w:rPr>
              <w:t>ل</w:t>
            </w:r>
            <w:r w:rsidR="0003302E">
              <w:rPr>
                <w:rFonts w:cs="Arial" w:hint="cs"/>
                <w:rtl/>
              </w:rPr>
              <w:t>ی</w:t>
            </w:r>
            <w:r w:rsidR="0003302E">
              <w:rPr>
                <w:rFonts w:cs="Arial" w:hint="eastAsia"/>
                <w:rtl/>
              </w:rPr>
              <w:t>ان</w:t>
            </w:r>
            <w:r w:rsidR="0003302E">
              <w:rPr>
                <w:rFonts w:cs="Arial"/>
                <w:rtl/>
              </w:rPr>
              <w:t xml:space="preserve"> اکرام</w:t>
            </w:r>
            <w:r w:rsidR="0003302E">
              <w:rPr>
                <w:rFonts w:cs="Arial" w:hint="cs"/>
                <w:rtl/>
              </w:rPr>
              <w:t>ی</w:t>
            </w:r>
            <w:r w:rsidR="0003302E">
              <w:rPr>
                <w:rFonts w:hint="cs"/>
                <w:rtl/>
              </w:rPr>
              <w:t xml:space="preserve">، </w:t>
            </w:r>
            <w:r w:rsidR="0003302E">
              <w:rPr>
                <w:rFonts w:cs="Arial" w:hint="eastAsia"/>
                <w:rtl/>
              </w:rPr>
              <w:t>دکتربهروزز</w:t>
            </w:r>
            <w:r w:rsidR="0003302E">
              <w:rPr>
                <w:rFonts w:cs="Arial" w:hint="cs"/>
                <w:rtl/>
              </w:rPr>
              <w:t>ی</w:t>
            </w:r>
            <w:r w:rsidR="0003302E">
              <w:rPr>
                <w:rFonts w:cs="Arial" w:hint="eastAsia"/>
                <w:rtl/>
              </w:rPr>
              <w:t>ادعل</w:t>
            </w:r>
            <w:r w:rsidR="0003302E">
              <w:rPr>
                <w:rFonts w:cs="Arial" w:hint="cs"/>
                <w:rtl/>
              </w:rPr>
              <w:t>ی</w:t>
            </w:r>
            <w:r w:rsidR="0003302E">
              <w:rPr>
                <w:rFonts w:cs="Arial" w:hint="eastAsia"/>
                <w:rtl/>
              </w:rPr>
              <w:t>زاده</w:t>
            </w:r>
            <w:r w:rsidR="0003302E">
              <w:rPr>
                <w:rFonts w:hint="cs"/>
                <w:rtl/>
              </w:rPr>
              <w:t xml:space="preserve">، </w:t>
            </w:r>
            <w:r w:rsidR="0003302E">
              <w:rPr>
                <w:rFonts w:cs="Arial" w:hint="eastAsia"/>
                <w:rtl/>
              </w:rPr>
              <w:t>دکتر</w:t>
            </w:r>
            <w:r w:rsidR="0003302E">
              <w:rPr>
                <w:rFonts w:cs="Arial"/>
                <w:rtl/>
              </w:rPr>
              <w:t xml:space="preserve"> مسعود ش</w:t>
            </w:r>
            <w:r w:rsidR="0003302E">
              <w:rPr>
                <w:rFonts w:cs="Arial" w:hint="cs"/>
                <w:rtl/>
              </w:rPr>
              <w:t>ی</w:t>
            </w:r>
            <w:r w:rsidR="0003302E">
              <w:rPr>
                <w:rFonts w:cs="Arial" w:hint="eastAsia"/>
                <w:rtl/>
              </w:rPr>
              <w:t>رمحمد</w:t>
            </w:r>
            <w:r w:rsidR="0003302E">
              <w:rPr>
                <w:rFonts w:cs="Arial" w:hint="cs"/>
                <w:rtl/>
              </w:rPr>
              <w:t>ی</w:t>
            </w:r>
            <w:r w:rsidR="0003302E">
              <w:rPr>
                <w:rFonts w:hint="cs"/>
                <w:rtl/>
              </w:rPr>
              <w:t xml:space="preserve">، </w:t>
            </w:r>
            <w:r w:rsidR="0003302E">
              <w:rPr>
                <w:rFonts w:cs="Arial" w:hint="eastAsia"/>
                <w:rtl/>
              </w:rPr>
              <w:t>دکتر</w:t>
            </w:r>
            <w:r w:rsidR="0003302E">
              <w:rPr>
                <w:rFonts w:cs="Arial"/>
                <w:rtl/>
              </w:rPr>
              <w:t xml:space="preserve"> رضا ملک زاده</w:t>
            </w:r>
            <w:r w:rsidR="0003302E">
              <w:rPr>
                <w:rFonts w:hint="cs"/>
                <w:rtl/>
              </w:rPr>
              <w:t xml:space="preserve">،، </w:t>
            </w:r>
            <w:r w:rsidR="0003302E">
              <w:rPr>
                <w:rFonts w:cs="Arial" w:hint="eastAsia"/>
                <w:rtl/>
              </w:rPr>
              <w:t>دکترس</w:t>
            </w:r>
            <w:r w:rsidR="0003302E">
              <w:rPr>
                <w:rFonts w:cs="Arial" w:hint="cs"/>
                <w:rtl/>
              </w:rPr>
              <w:t>ی</w:t>
            </w:r>
            <w:r w:rsidR="0003302E">
              <w:rPr>
                <w:rFonts w:cs="Arial" w:hint="eastAsia"/>
                <w:rtl/>
              </w:rPr>
              <w:t>دمو</w:t>
            </w:r>
            <w:r w:rsidR="0003302E">
              <w:rPr>
                <w:rFonts w:cs="Arial" w:hint="cs"/>
                <w:rtl/>
              </w:rPr>
              <w:t>ی</w:t>
            </w:r>
            <w:r w:rsidR="0003302E">
              <w:rPr>
                <w:rFonts w:cs="Arial" w:hint="eastAsia"/>
                <w:rtl/>
              </w:rPr>
              <w:t>دعلو</w:t>
            </w:r>
            <w:r w:rsidR="0003302E">
              <w:rPr>
                <w:rFonts w:cs="Arial" w:hint="cs"/>
                <w:rtl/>
              </w:rPr>
              <w:t>ی</w:t>
            </w:r>
            <w:r w:rsidR="0003302E">
              <w:rPr>
                <w:rFonts w:cs="Arial" w:hint="eastAsia"/>
                <w:rtl/>
              </w:rPr>
              <w:t>ان</w:t>
            </w:r>
            <w:r w:rsidR="0003302E">
              <w:rPr>
                <w:rFonts w:hint="cs"/>
                <w:rtl/>
              </w:rPr>
              <w:t xml:space="preserve">، </w:t>
            </w:r>
            <w:r w:rsidR="0003302E">
              <w:rPr>
                <w:rFonts w:cs="Arial" w:hint="eastAsia"/>
                <w:rtl/>
              </w:rPr>
              <w:t>س</w:t>
            </w:r>
            <w:r w:rsidR="0003302E">
              <w:rPr>
                <w:rFonts w:cs="Arial" w:hint="cs"/>
                <w:rtl/>
              </w:rPr>
              <w:t>ی</w:t>
            </w:r>
            <w:r w:rsidR="0003302E">
              <w:rPr>
                <w:rFonts w:cs="Arial" w:hint="eastAsia"/>
                <w:rtl/>
              </w:rPr>
              <w:t>دعل</w:t>
            </w:r>
            <w:r w:rsidR="0003302E">
              <w:rPr>
                <w:rFonts w:cs="Arial" w:hint="cs"/>
                <w:rtl/>
              </w:rPr>
              <w:t>ی</w:t>
            </w:r>
            <w:r w:rsidR="0003302E">
              <w:rPr>
                <w:rFonts w:cs="Arial" w:hint="eastAsia"/>
                <w:rtl/>
              </w:rPr>
              <w:t>رضاتقو</w:t>
            </w:r>
            <w:r w:rsidR="0003302E">
              <w:rPr>
                <w:rFonts w:cs="Arial" w:hint="cs"/>
                <w:rtl/>
              </w:rPr>
              <w:t>ی</w:t>
            </w:r>
            <w:r w:rsidR="0003302E">
              <w:rPr>
                <w:rFonts w:hint="cs"/>
                <w:rtl/>
              </w:rPr>
              <w:t xml:space="preserve">، </w:t>
            </w:r>
            <w:r w:rsidR="0003302E">
              <w:rPr>
                <w:rFonts w:cs="Arial" w:hint="eastAsia"/>
                <w:rtl/>
              </w:rPr>
              <w:t>دکتر</w:t>
            </w:r>
            <w:r w:rsidR="0003302E">
              <w:rPr>
                <w:rFonts w:cs="Arial"/>
                <w:rtl/>
              </w:rPr>
              <w:t xml:space="preserve"> س</w:t>
            </w:r>
            <w:r w:rsidR="0003302E">
              <w:rPr>
                <w:rFonts w:cs="Arial" w:hint="cs"/>
                <w:rtl/>
              </w:rPr>
              <w:t>ی</w:t>
            </w:r>
            <w:r w:rsidR="0003302E">
              <w:rPr>
                <w:rFonts w:cs="Arial" w:hint="eastAsia"/>
                <w:rtl/>
              </w:rPr>
              <w:t>د</w:t>
            </w:r>
            <w:r w:rsidR="0003302E">
              <w:rPr>
                <w:rFonts w:cs="Arial"/>
                <w:rtl/>
              </w:rPr>
              <w:t xml:space="preserve"> جلال هاشم</w:t>
            </w:r>
            <w:r w:rsidR="0003302E">
              <w:rPr>
                <w:rFonts w:cs="Arial" w:hint="cs"/>
                <w:rtl/>
              </w:rPr>
              <w:t>ی</w:t>
            </w:r>
            <w:r w:rsidR="0003302E">
              <w:t xml:space="preserve"> </w:t>
            </w:r>
            <w:r w:rsidR="0003302E">
              <w:rPr>
                <w:rFonts w:hint="cs"/>
                <w:rtl/>
              </w:rPr>
              <w:t xml:space="preserve">، </w:t>
            </w:r>
            <w:r w:rsidR="0003302E">
              <w:rPr>
                <w:rFonts w:cs="Arial" w:hint="eastAsia"/>
                <w:rtl/>
              </w:rPr>
              <w:t>محمدجوادزاهد</w:t>
            </w:r>
            <w:r w:rsidR="0003302E">
              <w:rPr>
                <w:rFonts w:cs="Arial" w:hint="cs"/>
                <w:rtl/>
              </w:rPr>
              <w:t>ی</w:t>
            </w:r>
            <w:r w:rsidR="0003302E">
              <w:rPr>
                <w:rFonts w:hint="cs"/>
                <w:rtl/>
              </w:rPr>
              <w:t xml:space="preserve">، </w:t>
            </w:r>
            <w:r w:rsidR="0003302E">
              <w:rPr>
                <w:rFonts w:cs="Arial" w:hint="eastAsia"/>
                <w:rtl/>
              </w:rPr>
              <w:t>دکتر</w:t>
            </w:r>
            <w:r w:rsidR="0003302E">
              <w:rPr>
                <w:rFonts w:cs="Arial"/>
                <w:rtl/>
              </w:rPr>
              <w:t xml:space="preserve"> فرهاد زمان</w:t>
            </w:r>
            <w:r w:rsidR="0003302E">
              <w:rPr>
                <w:rFonts w:cs="Arial" w:hint="cs"/>
                <w:rtl/>
              </w:rPr>
              <w:t>ی</w:t>
            </w:r>
            <w:r w:rsidR="0003302E">
              <w:rPr>
                <w:rFonts w:hint="cs"/>
                <w:rtl/>
              </w:rPr>
              <w:t xml:space="preserve">، </w:t>
            </w:r>
            <w:r w:rsidR="0003302E">
              <w:rPr>
                <w:rFonts w:cs="Arial" w:hint="eastAsia"/>
                <w:rtl/>
              </w:rPr>
              <w:t>دکترشاه</w:t>
            </w:r>
            <w:r w:rsidR="0003302E">
              <w:rPr>
                <w:rFonts w:cs="Arial" w:hint="cs"/>
                <w:rtl/>
              </w:rPr>
              <w:t>ی</w:t>
            </w:r>
            <w:r w:rsidR="0003302E">
              <w:rPr>
                <w:rFonts w:cs="Arial" w:hint="eastAsia"/>
                <w:rtl/>
              </w:rPr>
              <w:t>ن</w:t>
            </w:r>
            <w:r w:rsidR="0003302E">
              <w:rPr>
                <w:rFonts w:cs="Arial"/>
                <w:rtl/>
              </w:rPr>
              <w:t xml:space="preserve"> مرات</w:t>
            </w:r>
            <w:r w:rsidR="0003302E">
              <w:rPr>
                <w:rFonts w:hint="cs"/>
                <w:rtl/>
              </w:rPr>
              <w:t xml:space="preserve">، </w:t>
            </w:r>
            <w:r w:rsidR="0003302E">
              <w:rPr>
                <w:rFonts w:cs="Arial" w:hint="eastAsia"/>
                <w:rtl/>
              </w:rPr>
              <w:t>دکترپ</w:t>
            </w:r>
            <w:r w:rsidR="0003302E">
              <w:rPr>
                <w:rFonts w:cs="Arial" w:hint="cs"/>
                <w:rtl/>
              </w:rPr>
              <w:t>ی</w:t>
            </w:r>
            <w:r w:rsidR="0003302E">
              <w:rPr>
                <w:rFonts w:cs="Arial" w:hint="eastAsia"/>
                <w:rtl/>
              </w:rPr>
              <w:t>ماناد</w:t>
            </w:r>
            <w:r w:rsidR="0003302E">
              <w:rPr>
                <w:rFonts w:cs="Arial" w:hint="cs"/>
                <w:rtl/>
              </w:rPr>
              <w:t>ی</w:t>
            </w:r>
            <w:r w:rsidR="0003302E">
              <w:rPr>
                <w:rFonts w:cs="Arial" w:hint="eastAsia"/>
                <w:rtl/>
              </w:rPr>
              <w:t>ب</w:t>
            </w:r>
            <w:r w:rsidR="0003302E">
              <w:rPr>
                <w:rFonts w:cs="Arial" w:hint="cs"/>
                <w:rtl/>
              </w:rPr>
              <w:t>ی</w:t>
            </w:r>
            <w:r w:rsidR="0003302E">
              <w:rPr>
                <w:rFonts w:hint="cs"/>
                <w:rtl/>
              </w:rPr>
              <w:t xml:space="preserve">، </w:t>
            </w:r>
            <w:r w:rsidR="0003302E">
              <w:rPr>
                <w:rFonts w:cs="Arial" w:hint="eastAsia"/>
                <w:rtl/>
              </w:rPr>
              <w:t>دکتر</w:t>
            </w:r>
            <w:r w:rsidR="0003302E">
              <w:rPr>
                <w:rFonts w:cs="Arial"/>
                <w:rtl/>
              </w:rPr>
              <w:t xml:space="preserve"> حسن وثوق</w:t>
            </w:r>
            <w:r w:rsidR="0003302E">
              <w:rPr>
                <w:rFonts w:cs="Arial" w:hint="cs"/>
                <w:rtl/>
              </w:rPr>
              <w:t>ی</w:t>
            </w:r>
            <w:r w:rsidR="0003302E">
              <w:rPr>
                <w:rFonts w:cs="Arial"/>
                <w:rtl/>
              </w:rPr>
              <w:t xml:space="preserve"> ن</w:t>
            </w:r>
            <w:r w:rsidR="0003302E">
              <w:rPr>
                <w:rFonts w:cs="Arial" w:hint="cs"/>
                <w:rtl/>
              </w:rPr>
              <w:t>ی</w:t>
            </w:r>
            <w:r w:rsidR="0003302E">
              <w:rPr>
                <w:rFonts w:cs="Arial" w:hint="eastAsia"/>
                <w:rtl/>
              </w:rPr>
              <w:t>ا</w:t>
            </w:r>
            <w:r w:rsidR="0003302E">
              <w:rPr>
                <w:rFonts w:hint="cs"/>
                <w:rtl/>
              </w:rPr>
              <w:t xml:space="preserve">، </w:t>
            </w:r>
            <w:r w:rsidR="0003302E">
              <w:rPr>
                <w:rFonts w:cs="Arial" w:hint="eastAsia"/>
                <w:rtl/>
              </w:rPr>
              <w:t>دکتر</w:t>
            </w:r>
            <w:r w:rsidR="0003302E">
              <w:rPr>
                <w:rFonts w:cs="Arial"/>
                <w:rtl/>
              </w:rPr>
              <w:t xml:space="preserve"> ناصر حاجو</w:t>
            </w:r>
            <w:r w:rsidR="0003302E">
              <w:rPr>
                <w:rFonts w:cs="Arial" w:hint="cs"/>
                <w:rtl/>
              </w:rPr>
              <w:t>ی</w:t>
            </w:r>
            <w:r w:rsidR="0003302E">
              <w:rPr>
                <w:rFonts w:hint="cs"/>
                <w:rtl/>
              </w:rPr>
              <w:t xml:space="preserve">، </w:t>
            </w:r>
            <w:r w:rsidR="0003302E">
              <w:t xml:space="preserve"> </w:t>
            </w:r>
            <w:r w:rsidR="0003302E">
              <w:rPr>
                <w:rFonts w:cs="Arial"/>
                <w:rtl/>
              </w:rPr>
              <w:t>دکتر فر</w:t>
            </w:r>
            <w:r w:rsidR="0003302E">
              <w:rPr>
                <w:rFonts w:cs="Arial" w:hint="cs"/>
                <w:rtl/>
              </w:rPr>
              <w:t>ی</w:t>
            </w:r>
            <w:r w:rsidR="0003302E">
              <w:rPr>
                <w:rFonts w:cs="Arial" w:hint="eastAsia"/>
                <w:rtl/>
              </w:rPr>
              <w:t>برز</w:t>
            </w:r>
            <w:r w:rsidR="0003302E">
              <w:rPr>
                <w:rFonts w:cs="Arial"/>
                <w:rtl/>
              </w:rPr>
              <w:t xml:space="preserve"> منصور قناع</w:t>
            </w:r>
            <w:r w:rsidR="0003302E">
              <w:rPr>
                <w:rFonts w:cs="Arial" w:hint="cs"/>
                <w:rtl/>
              </w:rPr>
              <w:t>ی</w:t>
            </w:r>
            <w:r w:rsidR="0003302E">
              <w:rPr>
                <w:rFonts w:hint="cs"/>
                <w:rtl/>
              </w:rPr>
              <w:t xml:space="preserve">، </w:t>
            </w:r>
            <w:r w:rsidR="0003302E">
              <w:rPr>
                <w:rFonts w:cs="Arial" w:hint="eastAsia"/>
                <w:rtl/>
              </w:rPr>
              <w:t>دکترا</w:t>
            </w:r>
            <w:r w:rsidR="0003302E">
              <w:rPr>
                <w:rFonts w:cs="Arial" w:hint="cs"/>
                <w:rtl/>
              </w:rPr>
              <w:t>ی</w:t>
            </w:r>
            <w:r w:rsidR="0003302E">
              <w:rPr>
                <w:rFonts w:cs="Arial" w:hint="eastAsia"/>
                <w:rtl/>
              </w:rPr>
              <w:t>رج</w:t>
            </w:r>
            <w:r w:rsidR="0003302E">
              <w:rPr>
                <w:rFonts w:cs="Arial"/>
                <w:rtl/>
              </w:rPr>
              <w:t xml:space="preserve"> ملک</w:t>
            </w:r>
            <w:r w:rsidR="0003302E">
              <w:rPr>
                <w:rFonts w:cs="Arial" w:hint="cs"/>
                <w:rtl/>
              </w:rPr>
              <w:t>ی</w:t>
            </w:r>
            <w:r w:rsidR="0003302E">
              <w:t xml:space="preserve"> </w:t>
            </w:r>
            <w:r w:rsidR="0003302E">
              <w:rPr>
                <w:rFonts w:hint="cs"/>
                <w:rtl/>
              </w:rPr>
              <w:t xml:space="preserve">، </w:t>
            </w:r>
            <w:r w:rsidR="0003302E">
              <w:rPr>
                <w:rFonts w:cs="Arial" w:hint="eastAsia"/>
                <w:rtl/>
              </w:rPr>
              <w:t>دکتر</w:t>
            </w:r>
            <w:r w:rsidR="0003302E">
              <w:rPr>
                <w:rFonts w:cs="Arial"/>
                <w:rtl/>
              </w:rPr>
              <w:t xml:space="preserve"> اسد هاشم</w:t>
            </w:r>
            <w:r w:rsidR="0003302E">
              <w:rPr>
                <w:rFonts w:cs="Arial" w:hint="cs"/>
                <w:rtl/>
              </w:rPr>
              <w:t>ی</w:t>
            </w:r>
            <w:r w:rsidR="0003302E">
              <w:rPr>
                <w:rFonts w:hint="cs"/>
                <w:rtl/>
              </w:rPr>
              <w:t xml:space="preserve">، </w:t>
            </w:r>
            <w:r w:rsidR="0003302E">
              <w:rPr>
                <w:rFonts w:cs="Arial" w:hint="eastAsia"/>
                <w:rtl/>
              </w:rPr>
              <w:t>دکترل</w:t>
            </w:r>
            <w:r w:rsidR="0003302E">
              <w:rPr>
                <w:rFonts w:cs="Arial" w:hint="cs"/>
                <w:rtl/>
              </w:rPr>
              <w:t>ی</w:t>
            </w:r>
            <w:r w:rsidR="0003302E">
              <w:rPr>
                <w:rFonts w:cs="Arial" w:hint="eastAsia"/>
                <w:rtl/>
              </w:rPr>
              <w:t>لاواحد</w:t>
            </w:r>
            <w:r w:rsidR="0003302E">
              <w:rPr>
                <w:rFonts w:cs="Arial" w:hint="cs"/>
                <w:rtl/>
              </w:rPr>
              <w:t>ی</w:t>
            </w:r>
            <w:r w:rsidR="0003302E">
              <w:rPr>
                <w:rFonts w:hint="cs"/>
                <w:rtl/>
              </w:rPr>
              <w:t xml:space="preserve">، </w:t>
            </w:r>
            <w:r w:rsidR="0003302E">
              <w:rPr>
                <w:rFonts w:cs="Arial" w:hint="eastAsia"/>
                <w:rtl/>
              </w:rPr>
              <w:t>دکترناصرصمد</w:t>
            </w:r>
            <w:r w:rsidR="0003302E">
              <w:rPr>
                <w:rFonts w:cs="Arial" w:hint="cs"/>
                <w:rtl/>
              </w:rPr>
              <w:t>ی</w:t>
            </w:r>
          </w:p>
        </w:tc>
      </w:tr>
      <w:tr w:rsidR="00B6253E">
        <w:trPr>
          <w:trHeight w:val="829"/>
        </w:trPr>
        <w:tc>
          <w:tcPr>
            <w:tcW w:w="10260" w:type="dxa"/>
            <w:gridSpan w:val="2"/>
          </w:tcPr>
          <w:p w:rsidR="00B6253E" w:rsidRDefault="00B6253E" w:rsidP="00B6253E">
            <w:pPr>
              <w:pStyle w:val="TableParagraph"/>
              <w:bidi/>
              <w:ind w:left="95" w:right="0"/>
              <w:jc w:val="left"/>
              <w:rPr>
                <w:sz w:val="28"/>
                <w:szCs w:val="28"/>
              </w:rPr>
            </w:pPr>
            <w:r>
              <w:rPr>
                <w:w w:val="80"/>
                <w:sz w:val="28"/>
                <w:szCs w:val="28"/>
                <w:rtl/>
              </w:rPr>
              <w:t>ﻧﻮﻉ</w:t>
            </w:r>
            <w:r>
              <w:rPr>
                <w:spacing w:val="13"/>
                <w:w w:val="80"/>
                <w:sz w:val="28"/>
                <w:szCs w:val="28"/>
                <w:rtl/>
              </w:rPr>
              <w:t xml:space="preserve"> </w:t>
            </w:r>
            <w:r>
              <w:rPr>
                <w:w w:val="80"/>
                <w:sz w:val="28"/>
                <w:szCs w:val="28"/>
                <w:rtl/>
              </w:rPr>
              <w:t>ﻃﺮﺡ</w:t>
            </w:r>
            <w:r>
              <w:rPr>
                <w:w w:val="80"/>
                <w:sz w:val="28"/>
                <w:szCs w:val="28"/>
              </w:rPr>
              <w:t>:</w:t>
            </w:r>
            <w:r>
              <w:rPr>
                <w:rFonts w:hint="cs"/>
                <w:w w:val="80"/>
                <w:sz w:val="28"/>
                <w:szCs w:val="28"/>
                <w:rtl/>
              </w:rPr>
              <w:t xml:space="preserve"> ثبت بیماری</w:t>
            </w:r>
          </w:p>
        </w:tc>
      </w:tr>
      <w:tr w:rsidR="00B6253E">
        <w:trPr>
          <w:trHeight w:val="829"/>
        </w:trPr>
        <w:tc>
          <w:tcPr>
            <w:tcW w:w="10260" w:type="dxa"/>
            <w:gridSpan w:val="2"/>
          </w:tcPr>
          <w:p w:rsidR="00B6253E" w:rsidRPr="0010059D" w:rsidRDefault="00B6253E" w:rsidP="00B6253E">
            <w:pPr>
              <w:pStyle w:val="TableParagraph"/>
              <w:bidi/>
              <w:ind w:left="94" w:right="0"/>
              <w:jc w:val="left"/>
              <w:rPr>
                <w:color w:val="000000" w:themeColor="text1"/>
                <w:sz w:val="28"/>
                <w:szCs w:val="28"/>
              </w:rPr>
            </w:pPr>
            <w:r w:rsidRPr="0010059D">
              <w:rPr>
                <w:color w:val="000000" w:themeColor="text1"/>
                <w:w w:val="90"/>
                <w:sz w:val="28"/>
                <w:szCs w:val="28"/>
                <w:rtl/>
              </w:rPr>
              <w:t>ﻣﺮﮐﺰ</w:t>
            </w:r>
            <w:r w:rsidRPr="0010059D">
              <w:rPr>
                <w:color w:val="000000" w:themeColor="text1"/>
                <w:spacing w:val="19"/>
                <w:w w:val="90"/>
                <w:sz w:val="28"/>
                <w:szCs w:val="28"/>
                <w:rtl/>
              </w:rPr>
              <w:t xml:space="preserve"> </w:t>
            </w:r>
            <w:r w:rsidRPr="0010059D">
              <w:rPr>
                <w:color w:val="000000" w:themeColor="text1"/>
                <w:w w:val="90"/>
                <w:sz w:val="28"/>
                <w:szCs w:val="28"/>
                <w:rtl/>
              </w:rPr>
              <w:t>ﺗﺤﻘﯿﻘﺎﺗﯽ</w:t>
            </w:r>
            <w:r w:rsidRPr="0010059D">
              <w:rPr>
                <w:color w:val="000000" w:themeColor="text1"/>
                <w:w w:val="90"/>
                <w:sz w:val="28"/>
                <w:szCs w:val="28"/>
              </w:rPr>
              <w:t>/</w:t>
            </w:r>
            <w:r w:rsidRPr="0010059D">
              <w:rPr>
                <w:color w:val="000000" w:themeColor="text1"/>
                <w:spacing w:val="17"/>
                <w:w w:val="90"/>
                <w:sz w:val="28"/>
                <w:szCs w:val="28"/>
                <w:rtl/>
              </w:rPr>
              <w:t xml:space="preserve"> </w:t>
            </w:r>
            <w:r w:rsidRPr="0010059D">
              <w:rPr>
                <w:color w:val="000000" w:themeColor="text1"/>
                <w:w w:val="90"/>
                <w:sz w:val="28"/>
                <w:szCs w:val="28"/>
                <w:rtl/>
              </w:rPr>
              <w:t>ﺩﺍﻧﺸﮑﺪﻩ</w:t>
            </w:r>
            <w:r w:rsidRPr="0010059D">
              <w:rPr>
                <w:color w:val="000000" w:themeColor="text1"/>
                <w:w w:val="90"/>
                <w:sz w:val="28"/>
                <w:szCs w:val="28"/>
              </w:rPr>
              <w:t>/</w:t>
            </w:r>
            <w:r w:rsidRPr="0010059D">
              <w:rPr>
                <w:color w:val="000000" w:themeColor="text1"/>
                <w:spacing w:val="17"/>
                <w:w w:val="90"/>
                <w:sz w:val="28"/>
                <w:szCs w:val="28"/>
                <w:rtl/>
              </w:rPr>
              <w:t xml:space="preserve"> </w:t>
            </w:r>
            <w:r w:rsidRPr="0010059D">
              <w:rPr>
                <w:color w:val="000000" w:themeColor="text1"/>
                <w:w w:val="90"/>
                <w:sz w:val="28"/>
                <w:szCs w:val="28"/>
                <w:rtl/>
              </w:rPr>
              <w:t>ﺳﺎﺯﻣﺎﻥ</w:t>
            </w:r>
            <w:r w:rsidRPr="0010059D">
              <w:rPr>
                <w:color w:val="000000" w:themeColor="text1"/>
                <w:w w:val="90"/>
                <w:sz w:val="28"/>
                <w:szCs w:val="28"/>
              </w:rPr>
              <w:t>:</w:t>
            </w:r>
            <w:r w:rsidRPr="0010059D">
              <w:rPr>
                <w:rFonts w:hint="cs"/>
                <w:color w:val="000000" w:themeColor="text1"/>
                <w:w w:val="90"/>
                <w:sz w:val="28"/>
                <w:szCs w:val="28"/>
                <w:rtl/>
              </w:rPr>
              <w:t xml:space="preserve"> مرکز تحقیقات بیکاری های گوارش و کبد، دانشگاه علوم پزشکی تبریز</w:t>
            </w:r>
          </w:p>
        </w:tc>
      </w:tr>
      <w:tr w:rsidR="00B6253E">
        <w:trPr>
          <w:trHeight w:val="829"/>
        </w:trPr>
        <w:tc>
          <w:tcPr>
            <w:tcW w:w="5130" w:type="dxa"/>
          </w:tcPr>
          <w:p w:rsidR="00B6253E" w:rsidRPr="0010059D" w:rsidRDefault="00B6253E" w:rsidP="00985256">
            <w:pPr>
              <w:pStyle w:val="TableParagraph"/>
              <w:bidi/>
              <w:ind w:right="3300"/>
              <w:rPr>
                <w:color w:val="FF0000"/>
                <w:sz w:val="28"/>
                <w:szCs w:val="28"/>
              </w:rPr>
            </w:pPr>
            <w:r w:rsidRPr="0010059D">
              <w:rPr>
                <w:color w:val="000000" w:themeColor="text1"/>
                <w:w w:val="95"/>
                <w:sz w:val="28"/>
                <w:szCs w:val="28"/>
                <w:rtl/>
              </w:rPr>
              <w:t xml:space="preserve">ﺯﻣﺎﻥ ﺧﺎﺗﻤﻪ ﺗﺤﻘﯿﻖ </w:t>
            </w:r>
            <w:r w:rsidRPr="0010059D">
              <w:rPr>
                <w:color w:val="000000" w:themeColor="text1"/>
                <w:w w:val="95"/>
                <w:sz w:val="28"/>
                <w:szCs w:val="28"/>
              </w:rPr>
              <w:t>:</w:t>
            </w:r>
            <w:r w:rsidR="0010059D" w:rsidRPr="0010059D">
              <w:rPr>
                <w:rFonts w:hint="cs"/>
                <w:color w:val="000000" w:themeColor="text1"/>
                <w:w w:val="95"/>
                <w:sz w:val="28"/>
                <w:szCs w:val="28"/>
                <w:rtl/>
              </w:rPr>
              <w:t xml:space="preserve"> </w:t>
            </w:r>
            <w:r w:rsidR="00985256">
              <w:rPr>
                <w:rFonts w:hint="cs"/>
                <w:color w:val="000000" w:themeColor="text1"/>
                <w:w w:val="95"/>
                <w:sz w:val="28"/>
                <w:szCs w:val="28"/>
                <w:rtl/>
              </w:rPr>
              <w:t>4</w:t>
            </w:r>
            <w:r w:rsidR="0010059D" w:rsidRPr="0010059D">
              <w:rPr>
                <w:rFonts w:hint="cs"/>
                <w:color w:val="000000" w:themeColor="text1"/>
                <w:w w:val="95"/>
                <w:sz w:val="28"/>
                <w:szCs w:val="28"/>
                <w:rtl/>
              </w:rPr>
              <w:t>/</w:t>
            </w:r>
            <w:r w:rsidR="00985256">
              <w:rPr>
                <w:rFonts w:hint="cs"/>
                <w:color w:val="000000" w:themeColor="text1"/>
                <w:w w:val="95"/>
                <w:sz w:val="28"/>
                <w:szCs w:val="28"/>
                <w:rtl/>
              </w:rPr>
              <w:t>10</w:t>
            </w:r>
            <w:r w:rsidR="0010059D" w:rsidRPr="0010059D">
              <w:rPr>
                <w:rFonts w:hint="cs"/>
                <w:color w:val="000000" w:themeColor="text1"/>
                <w:w w:val="95"/>
                <w:sz w:val="28"/>
                <w:szCs w:val="28"/>
                <w:rtl/>
              </w:rPr>
              <w:t>/</w:t>
            </w:r>
            <w:r w:rsidR="00985256">
              <w:rPr>
                <w:rFonts w:hint="cs"/>
                <w:color w:val="000000" w:themeColor="text1"/>
                <w:w w:val="95"/>
                <w:sz w:val="28"/>
                <w:szCs w:val="28"/>
                <w:rtl/>
              </w:rPr>
              <w:t>98</w:t>
            </w:r>
          </w:p>
        </w:tc>
        <w:tc>
          <w:tcPr>
            <w:tcW w:w="5130" w:type="dxa"/>
          </w:tcPr>
          <w:p w:rsidR="00B6253E" w:rsidRPr="0010059D" w:rsidRDefault="00B6253E" w:rsidP="00985256">
            <w:pPr>
              <w:pStyle w:val="TableParagraph"/>
              <w:bidi/>
              <w:ind w:right="3344"/>
              <w:rPr>
                <w:color w:val="000000" w:themeColor="text1"/>
                <w:sz w:val="28"/>
                <w:szCs w:val="28"/>
              </w:rPr>
            </w:pPr>
            <w:r w:rsidRPr="0010059D">
              <w:rPr>
                <w:color w:val="000000" w:themeColor="text1"/>
                <w:w w:val="90"/>
                <w:sz w:val="28"/>
                <w:szCs w:val="28"/>
                <w:rtl/>
              </w:rPr>
              <w:t>ﺯﻣﺎﻥ</w:t>
            </w:r>
            <w:r w:rsidRPr="0010059D">
              <w:rPr>
                <w:color w:val="000000" w:themeColor="text1"/>
                <w:spacing w:val="-1"/>
                <w:w w:val="90"/>
                <w:sz w:val="28"/>
                <w:szCs w:val="28"/>
                <w:rtl/>
              </w:rPr>
              <w:t xml:space="preserve"> </w:t>
            </w:r>
            <w:r w:rsidRPr="0010059D">
              <w:rPr>
                <w:color w:val="000000" w:themeColor="text1"/>
                <w:w w:val="90"/>
                <w:sz w:val="28"/>
                <w:szCs w:val="28"/>
                <w:rtl/>
              </w:rPr>
              <w:t>ﺷﺮﻭﻉ</w:t>
            </w:r>
            <w:r w:rsidRPr="0010059D">
              <w:rPr>
                <w:color w:val="000000" w:themeColor="text1"/>
                <w:spacing w:val="-3"/>
                <w:w w:val="90"/>
                <w:sz w:val="28"/>
                <w:szCs w:val="28"/>
                <w:rtl/>
              </w:rPr>
              <w:t xml:space="preserve"> </w:t>
            </w:r>
            <w:r w:rsidRPr="0010059D">
              <w:rPr>
                <w:color w:val="000000" w:themeColor="text1"/>
                <w:w w:val="90"/>
                <w:sz w:val="28"/>
                <w:szCs w:val="28"/>
                <w:rtl/>
              </w:rPr>
              <w:t>ﺗﺤﻘﯿﻖ</w:t>
            </w:r>
            <w:r w:rsidRPr="0010059D">
              <w:rPr>
                <w:color w:val="000000" w:themeColor="text1"/>
                <w:spacing w:val="-3"/>
                <w:w w:val="90"/>
                <w:sz w:val="28"/>
                <w:szCs w:val="28"/>
                <w:rtl/>
              </w:rPr>
              <w:t xml:space="preserve"> </w:t>
            </w:r>
            <w:r w:rsidR="0010059D" w:rsidRPr="0010059D">
              <w:rPr>
                <w:rFonts w:hint="cs"/>
                <w:color w:val="000000" w:themeColor="text1"/>
                <w:w w:val="90"/>
                <w:sz w:val="28"/>
                <w:szCs w:val="28"/>
                <w:rtl/>
              </w:rPr>
              <w:t xml:space="preserve">: </w:t>
            </w:r>
            <w:r w:rsidR="00985256">
              <w:rPr>
                <w:rFonts w:hint="cs"/>
                <w:color w:val="000000" w:themeColor="text1"/>
                <w:w w:val="90"/>
                <w:sz w:val="28"/>
                <w:szCs w:val="28"/>
                <w:rtl/>
              </w:rPr>
              <w:t>4/10/95</w:t>
            </w:r>
          </w:p>
        </w:tc>
      </w:tr>
      <w:tr w:rsidR="00B6253E">
        <w:trPr>
          <w:trHeight w:val="829"/>
        </w:trPr>
        <w:tc>
          <w:tcPr>
            <w:tcW w:w="10260" w:type="dxa"/>
            <w:gridSpan w:val="2"/>
          </w:tcPr>
          <w:p w:rsidR="00B6253E" w:rsidRPr="0010059D" w:rsidRDefault="00B6253E" w:rsidP="00DF7410">
            <w:pPr>
              <w:pStyle w:val="TableParagraph"/>
              <w:bidi/>
              <w:ind w:left="96" w:right="0"/>
              <w:jc w:val="left"/>
              <w:rPr>
                <w:color w:val="000000" w:themeColor="text1"/>
                <w:sz w:val="28"/>
                <w:szCs w:val="28"/>
                <w:rtl/>
                <w:lang w:bidi="fa-IR"/>
              </w:rPr>
            </w:pPr>
            <w:r w:rsidRPr="0010059D">
              <w:rPr>
                <w:color w:val="000000" w:themeColor="text1"/>
                <w:spacing w:val="-1"/>
                <w:w w:val="90"/>
                <w:sz w:val="28"/>
                <w:szCs w:val="28"/>
                <w:rtl/>
              </w:rPr>
              <w:t>ﺑﻮﺩﺟﻪ</w:t>
            </w:r>
            <w:r w:rsidRPr="0010059D">
              <w:rPr>
                <w:color w:val="000000" w:themeColor="text1"/>
                <w:spacing w:val="-9"/>
                <w:w w:val="90"/>
                <w:sz w:val="28"/>
                <w:szCs w:val="28"/>
                <w:rtl/>
              </w:rPr>
              <w:t xml:space="preserve"> </w:t>
            </w:r>
            <w:r w:rsidRPr="0010059D">
              <w:rPr>
                <w:color w:val="000000" w:themeColor="text1"/>
                <w:spacing w:val="-2"/>
                <w:w w:val="90"/>
                <w:sz w:val="28"/>
                <w:szCs w:val="28"/>
                <w:rtl/>
              </w:rPr>
              <w:t>ﻣﺼﻮﺏ</w:t>
            </w:r>
            <w:r w:rsidRPr="0010059D">
              <w:rPr>
                <w:color w:val="000000" w:themeColor="text1"/>
                <w:spacing w:val="-9"/>
                <w:w w:val="90"/>
                <w:sz w:val="28"/>
                <w:szCs w:val="28"/>
                <w:rtl/>
              </w:rPr>
              <w:t xml:space="preserve"> </w:t>
            </w:r>
            <w:r w:rsidRPr="0010059D">
              <w:rPr>
                <w:color w:val="000000" w:themeColor="text1"/>
                <w:spacing w:val="-2"/>
                <w:w w:val="90"/>
                <w:sz w:val="28"/>
                <w:szCs w:val="28"/>
              </w:rPr>
              <w:t>:</w:t>
            </w:r>
            <w:r w:rsidR="0010059D">
              <w:rPr>
                <w:rFonts w:hint="cs"/>
                <w:color w:val="000000" w:themeColor="text1"/>
                <w:spacing w:val="-2"/>
                <w:w w:val="90"/>
                <w:sz w:val="28"/>
                <w:szCs w:val="28"/>
                <w:rtl/>
              </w:rPr>
              <w:t>5000</w:t>
            </w:r>
            <w:r w:rsidR="00DF7410">
              <w:rPr>
                <w:rFonts w:hint="cs"/>
                <w:color w:val="000000" w:themeColor="text1"/>
                <w:spacing w:val="-2"/>
                <w:w w:val="90"/>
                <w:sz w:val="28"/>
                <w:szCs w:val="28"/>
                <w:rtl/>
                <w:lang w:bidi="fa-IR"/>
              </w:rPr>
              <w:t>0</w:t>
            </w:r>
            <w:r w:rsidR="0010059D">
              <w:rPr>
                <w:rFonts w:hint="cs"/>
                <w:color w:val="000000" w:themeColor="text1"/>
                <w:spacing w:val="-2"/>
                <w:w w:val="90"/>
                <w:sz w:val="28"/>
                <w:szCs w:val="28"/>
                <w:rtl/>
              </w:rPr>
              <w:t>00000 ریال</w:t>
            </w:r>
          </w:p>
        </w:tc>
      </w:tr>
      <w:tr w:rsidR="00B6253E">
        <w:trPr>
          <w:trHeight w:val="1244"/>
        </w:trPr>
        <w:tc>
          <w:tcPr>
            <w:tcW w:w="10260" w:type="dxa"/>
            <w:gridSpan w:val="2"/>
          </w:tcPr>
          <w:p w:rsidR="00B6253E" w:rsidRDefault="00B6253E" w:rsidP="00B6253E">
            <w:pPr>
              <w:pStyle w:val="TableParagraph"/>
              <w:bidi/>
              <w:ind w:left="96" w:right="0"/>
              <w:jc w:val="left"/>
              <w:rPr>
                <w:spacing w:val="-1"/>
                <w:sz w:val="28"/>
                <w:szCs w:val="28"/>
              </w:rPr>
            </w:pPr>
            <w:r>
              <w:rPr>
                <w:sz w:val="28"/>
                <w:szCs w:val="28"/>
                <w:rtl/>
              </w:rPr>
              <w:t>ﻣﻨﺎﺑﻊ</w:t>
            </w:r>
            <w:r>
              <w:rPr>
                <w:spacing w:val="-15"/>
                <w:sz w:val="28"/>
                <w:szCs w:val="28"/>
                <w:rtl/>
              </w:rPr>
              <w:t xml:space="preserve"> </w:t>
            </w:r>
            <w:r>
              <w:rPr>
                <w:spacing w:val="-1"/>
                <w:sz w:val="28"/>
                <w:szCs w:val="28"/>
                <w:rtl/>
              </w:rPr>
              <w:t>ﺗﺄﻣﯿﻦ</w:t>
            </w:r>
            <w:r>
              <w:rPr>
                <w:spacing w:val="-17"/>
                <w:sz w:val="28"/>
                <w:szCs w:val="28"/>
                <w:rtl/>
              </w:rPr>
              <w:t xml:space="preserve"> </w:t>
            </w:r>
            <w:r>
              <w:rPr>
                <w:spacing w:val="-1"/>
                <w:sz w:val="28"/>
                <w:szCs w:val="28"/>
                <w:rtl/>
              </w:rPr>
              <w:t>ﺑﻮﺩﺟﻪ</w:t>
            </w:r>
            <w:r>
              <w:rPr>
                <w:spacing w:val="-17"/>
                <w:sz w:val="28"/>
                <w:szCs w:val="28"/>
                <w:rtl/>
              </w:rPr>
              <w:t xml:space="preserve"> </w:t>
            </w:r>
            <w:r>
              <w:rPr>
                <w:spacing w:val="-1"/>
                <w:sz w:val="28"/>
                <w:szCs w:val="28"/>
              </w:rPr>
              <w:t>:</w:t>
            </w:r>
            <w:r w:rsidR="00E51953">
              <w:rPr>
                <w:rFonts w:hint="cs"/>
                <w:spacing w:val="-1"/>
                <w:sz w:val="28"/>
                <w:szCs w:val="28"/>
                <w:rtl/>
              </w:rPr>
              <w:t xml:space="preserve"> معاونت تحقیقات و فناوری</w:t>
            </w:r>
          </w:p>
          <w:p w:rsidR="0003302E" w:rsidRDefault="0003302E" w:rsidP="0003302E">
            <w:pPr>
              <w:pStyle w:val="TableParagraph"/>
              <w:bidi/>
              <w:ind w:left="96" w:right="0"/>
              <w:jc w:val="left"/>
              <w:rPr>
                <w:sz w:val="28"/>
                <w:szCs w:val="28"/>
              </w:rPr>
            </w:pPr>
          </w:p>
        </w:tc>
      </w:tr>
    </w:tbl>
    <w:p w:rsidR="006A6BD0" w:rsidRDefault="006A6BD0">
      <w:pPr>
        <w:rPr>
          <w:sz w:val="28"/>
          <w:szCs w:val="28"/>
        </w:rPr>
        <w:sectPr w:rsidR="006A6BD0">
          <w:pgSz w:w="12240" w:h="15840"/>
          <w:pgMar w:top="1500" w:right="800" w:bottom="1120" w:left="760" w:header="0" w:footer="933" w:gutter="0"/>
          <w:cols w:space="720"/>
        </w:sectPr>
      </w:pPr>
    </w:p>
    <w:p w:rsidR="006A6BD0" w:rsidRDefault="00AB37F5">
      <w:pPr>
        <w:pStyle w:val="BodyText"/>
        <w:bidi/>
        <w:spacing w:before="38"/>
        <w:ind w:left="4738" w:right="4194"/>
        <w:jc w:val="center"/>
      </w:pPr>
      <w:r>
        <w:rPr>
          <w:noProof/>
        </w:rPr>
        <w:lastRenderedPageBreak/>
        <mc:AlternateContent>
          <mc:Choice Requires="wpg">
            <w:drawing>
              <wp:anchor distT="0" distB="0" distL="114300" distR="114300" simplePos="0" relativeHeight="487431168" behindDoc="1" locked="0" layoutInCell="1" allowOverlap="1">
                <wp:simplePos x="0" y="0"/>
                <wp:positionH relativeFrom="page">
                  <wp:posOffset>553720</wp:posOffset>
                </wp:positionH>
                <wp:positionV relativeFrom="page">
                  <wp:posOffset>914400</wp:posOffset>
                </wp:positionV>
                <wp:extent cx="6521450" cy="6962775"/>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0" cy="6962775"/>
                          <a:chOff x="872" y="1440"/>
                          <a:chExt cx="10270" cy="10965"/>
                        </a:xfrm>
                      </wpg:grpSpPr>
                      <wps:wsp>
                        <wps:cNvPr id="7" name="Rectangle 5"/>
                        <wps:cNvSpPr>
                          <a:spLocks noChangeArrowheads="1"/>
                        </wps:cNvSpPr>
                        <wps:spPr bwMode="auto">
                          <a:xfrm>
                            <a:off x="882" y="1450"/>
                            <a:ext cx="10250" cy="444"/>
                          </a:xfrm>
                          <a:prstGeom prst="rect">
                            <a:avLst/>
                          </a:prstGeom>
                          <a:solidFill>
                            <a:srgbClr val="B4C6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872" y="1445"/>
                            <a:ext cx="10270" cy="10955"/>
                          </a:xfrm>
                          <a:custGeom>
                            <a:avLst/>
                            <a:gdLst>
                              <a:gd name="T0" fmla="+- 0 877 872"/>
                              <a:gd name="T1" fmla="*/ T0 w 10270"/>
                              <a:gd name="T2" fmla="+- 0 1450 1445"/>
                              <a:gd name="T3" fmla="*/ 1450 h 10955"/>
                              <a:gd name="T4" fmla="+- 0 877 872"/>
                              <a:gd name="T5" fmla="*/ T4 w 10270"/>
                              <a:gd name="T6" fmla="+- 0 12395 1445"/>
                              <a:gd name="T7" fmla="*/ 12395 h 10955"/>
                              <a:gd name="T8" fmla="+- 0 11137 872"/>
                              <a:gd name="T9" fmla="*/ T8 w 10270"/>
                              <a:gd name="T10" fmla="+- 0 1450 1445"/>
                              <a:gd name="T11" fmla="*/ 1450 h 10955"/>
                              <a:gd name="T12" fmla="+- 0 11137 872"/>
                              <a:gd name="T13" fmla="*/ T12 w 10270"/>
                              <a:gd name="T14" fmla="+- 0 12395 1445"/>
                              <a:gd name="T15" fmla="*/ 12395 h 10955"/>
                              <a:gd name="T16" fmla="+- 0 872 872"/>
                              <a:gd name="T17" fmla="*/ T16 w 10270"/>
                              <a:gd name="T18" fmla="+- 0 1445 1445"/>
                              <a:gd name="T19" fmla="*/ 1445 h 10955"/>
                              <a:gd name="T20" fmla="+- 0 11142 872"/>
                              <a:gd name="T21" fmla="*/ T20 w 10270"/>
                              <a:gd name="T22" fmla="+- 0 1445 1445"/>
                              <a:gd name="T23" fmla="*/ 1445 h 10955"/>
                              <a:gd name="T24" fmla="+- 0 882 872"/>
                              <a:gd name="T25" fmla="*/ T24 w 10270"/>
                              <a:gd name="T26" fmla="+- 0 1899 1445"/>
                              <a:gd name="T27" fmla="*/ 1899 h 10955"/>
                              <a:gd name="T28" fmla="+- 0 11132 872"/>
                              <a:gd name="T29" fmla="*/ T28 w 10270"/>
                              <a:gd name="T30" fmla="+- 0 1899 1445"/>
                              <a:gd name="T31" fmla="*/ 1899 h 10955"/>
                              <a:gd name="T32" fmla="+- 0 872 872"/>
                              <a:gd name="T33" fmla="*/ T32 w 10270"/>
                              <a:gd name="T34" fmla="+- 0 12400 1445"/>
                              <a:gd name="T35" fmla="*/ 12400 h 10955"/>
                              <a:gd name="T36" fmla="+- 0 11142 872"/>
                              <a:gd name="T37" fmla="*/ T36 w 10270"/>
                              <a:gd name="T38" fmla="+- 0 12400 1445"/>
                              <a:gd name="T39" fmla="*/ 12400 h 10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70" h="10955">
                                <a:moveTo>
                                  <a:pt x="5" y="5"/>
                                </a:moveTo>
                                <a:lnTo>
                                  <a:pt x="5" y="10950"/>
                                </a:lnTo>
                                <a:moveTo>
                                  <a:pt x="10265" y="5"/>
                                </a:moveTo>
                                <a:lnTo>
                                  <a:pt x="10265" y="10950"/>
                                </a:lnTo>
                                <a:moveTo>
                                  <a:pt x="0" y="0"/>
                                </a:moveTo>
                                <a:lnTo>
                                  <a:pt x="10270" y="0"/>
                                </a:lnTo>
                                <a:moveTo>
                                  <a:pt x="10" y="454"/>
                                </a:moveTo>
                                <a:lnTo>
                                  <a:pt x="10260" y="454"/>
                                </a:lnTo>
                                <a:moveTo>
                                  <a:pt x="0" y="10955"/>
                                </a:moveTo>
                                <a:lnTo>
                                  <a:pt x="10270" y="10955"/>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8D3E005" id="Group 3" o:spid="_x0000_s1026" style="position:absolute;margin-left:43.6pt;margin-top:1in;width:513.5pt;height:548.25pt;z-index:-15885312;mso-position-horizontal-relative:page;mso-position-vertical-relative:page" coordorigin="872,1440" coordsize="10270,1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">
                <v:rect id="Rectangle 5" o:spid="_x0000_s1027" style="position:absolute;left:882;top:1450;width:10250;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Hj8IA&#10;AADaAAAADwAAAGRycy9kb3ducmV2LnhtbESPQWsCMRSE70L/Q3gFb5ptRStb47K0COKhRS14fd08&#10;N4ublyWJuv57Uyh4HGbmG2ZR9LYVF/KhcazgZZyBIK6cbrhW8LNfjeYgQkTW2DomBTcKUCyfBgvM&#10;tbvyli67WIsE4ZCjAhNjl0sZKkMWw9h1xMk7Om8xJulrqT1eE9y28jXLZtJiw2nBYEcfhqrT7mwV&#10;TMJhH+X3FCeH+ab9tOa37L+8UsPnvnwHEamPj/B/e60VvMHflX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QePwgAAANoAAAAPAAAAAAAAAAAAAAAAAJgCAABkcnMvZG93&#10;bnJldi54bWxQSwUGAAAAAAQABAD1AAAAhwMAAAAA&#10;" fillcolor="#b4c6e7" stroked="f"/>
                <v:shape id="AutoShape 4" o:spid="_x0000_s1028" style="position:absolute;left:872;top:1445;width:10270;height:10955;visibility:visible;mso-wrap-style:square;v-text-anchor:top" coordsize="10270,10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EiL8A&#10;AADaAAAADwAAAGRycy9kb3ducmV2LnhtbERPu2rDMBTdC/0HcQvZarkJlOBaCSVQ2iWDnYSsN9at&#10;ZWpdGUl+5O+rodDxcN7lfrG9mMiHzrGClywHQdw43XGr4Hz6eN6CCBFZY++YFNwpwH73+FBiod3M&#10;FU11bEUK4VCgAhPjUEgZGkMWQ+YG4sR9O28xJuhbqT3OKdz2cp3nr9Jix6nB4EAHQ81PPVoF1zBX&#10;8zqfahNG7y+H8+bGx0+lVk/L+xuISEv8F/+5v7SCtDVdSTdA7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WUSIvwAAANoAAAAPAAAAAAAAAAAAAAAAAJgCAABkcnMvZG93bnJl&#10;di54bWxQSwUGAAAAAAQABAD1AAAAhAMAAAAA&#10;" path="m5,5r,10945m10265,5r,10945m,l10270,m10,454r10250,m,10955r10270,e" filled="f" strokeweight=".5pt">
                  <v:path arrowok="t" o:connecttype="custom" o:connectlocs="5,1450;5,12395;10265,1450;10265,12395;0,1445;10270,1445;10,1899;10260,1899;0,12400;10270,12400" o:connectangles="0,0,0,0,0,0,0,0,0,0"/>
                </v:shape>
                <w10:wrap anchorx="page" anchory="page"/>
              </v:group>
            </w:pict>
          </mc:Fallback>
        </mc:AlternateContent>
      </w:r>
      <w:r w:rsidR="00617B87">
        <w:rPr>
          <w:w w:val="61"/>
          <w:rtl/>
        </w:rPr>
        <w:t>١</w:t>
      </w:r>
      <w:r w:rsidR="00617B87">
        <w:rPr>
          <w:w w:val="148"/>
        </w:rPr>
        <w:t>-</w:t>
      </w:r>
      <w:r w:rsidR="00617B87">
        <w:rPr>
          <w:spacing w:val="-31"/>
          <w:rtl/>
        </w:rPr>
        <w:t xml:space="preserve"> </w:t>
      </w:r>
      <w:r w:rsidR="00617B87">
        <w:rPr>
          <w:rtl/>
        </w:rPr>
        <w:t xml:space="preserve"> </w:t>
      </w:r>
      <w:r w:rsidR="00617B87">
        <w:rPr>
          <w:w w:val="104"/>
          <w:rtl/>
        </w:rPr>
        <w:t>ﭼ</w:t>
      </w:r>
      <w:r w:rsidR="00617B87">
        <w:rPr>
          <w:spacing w:val="-1"/>
          <w:w w:val="107"/>
          <w:rtl/>
        </w:rPr>
        <w:t>ﮑﯿ</w:t>
      </w:r>
      <w:r w:rsidR="00617B87">
        <w:rPr>
          <w:w w:val="162"/>
          <w:rtl/>
        </w:rPr>
        <w:t>ﺪ</w:t>
      </w:r>
      <w:r w:rsidR="00617B87">
        <w:rPr>
          <w:spacing w:val="-1"/>
          <w:w w:val="108"/>
          <w:rtl/>
        </w:rPr>
        <w:t>ﻩ</w:t>
      </w:r>
      <w:r w:rsidR="00617B87">
        <w:rPr>
          <w:spacing w:val="-18"/>
          <w:rtl/>
        </w:rPr>
        <w:t xml:space="preserve"> </w:t>
      </w:r>
      <w:r w:rsidR="00617B87">
        <w:rPr>
          <w:w w:val="101"/>
          <w:rtl/>
        </w:rPr>
        <w:t>ﻓ</w:t>
      </w:r>
      <w:r w:rsidR="00617B87">
        <w:rPr>
          <w:spacing w:val="-1"/>
          <w:w w:val="121"/>
          <w:rtl/>
        </w:rPr>
        <w:t>ﺎ</w:t>
      </w:r>
      <w:r w:rsidR="00617B87">
        <w:rPr>
          <w:w w:val="86"/>
          <w:rtl/>
        </w:rPr>
        <w:t>ﺭ</w:t>
      </w:r>
      <w:r w:rsidR="00617B87">
        <w:rPr>
          <w:spacing w:val="-1"/>
          <w:w w:val="111"/>
          <w:rtl/>
        </w:rPr>
        <w:t>ﺳ</w:t>
      </w:r>
      <w:r w:rsidR="00617B87">
        <w:rPr>
          <w:w w:val="111"/>
          <w:rtl/>
        </w:rPr>
        <w:t>ﯽ</w:t>
      </w:r>
    </w:p>
    <w:p w:rsidR="006A6BD0" w:rsidRDefault="006A6BD0">
      <w:pPr>
        <w:pStyle w:val="BodyText"/>
        <w:rPr>
          <w:sz w:val="20"/>
        </w:rPr>
      </w:pPr>
    </w:p>
    <w:p w:rsidR="006A6BD0" w:rsidRDefault="006A6BD0">
      <w:pPr>
        <w:pStyle w:val="BodyText"/>
        <w:rPr>
          <w:sz w:val="20"/>
        </w:rPr>
      </w:pPr>
    </w:p>
    <w:p w:rsidR="0049656B" w:rsidRPr="0049656B" w:rsidRDefault="0049656B" w:rsidP="0049656B">
      <w:pPr>
        <w:tabs>
          <w:tab w:val="right" w:pos="10320"/>
        </w:tabs>
        <w:bidi/>
        <w:spacing w:line="360" w:lineRule="auto"/>
        <w:ind w:left="360" w:right="540"/>
        <w:rPr>
          <w:sz w:val="26"/>
          <w:szCs w:val="26"/>
          <w:rtl/>
        </w:rPr>
      </w:pPr>
      <w:r>
        <w:rPr>
          <w:rFonts w:hint="cs"/>
          <w:sz w:val="26"/>
          <w:szCs w:val="26"/>
          <w:rtl/>
        </w:rPr>
        <w:t xml:space="preserve">مقدمه: </w:t>
      </w:r>
      <w:r w:rsidRPr="0049656B">
        <w:rPr>
          <w:rFonts w:hint="cs"/>
          <w:sz w:val="26"/>
          <w:szCs w:val="26"/>
          <w:rtl/>
        </w:rPr>
        <w:t xml:space="preserve"> هپاتیت خودایمنی (</w:t>
      </w:r>
      <w:r w:rsidRPr="0049656B">
        <w:rPr>
          <w:rFonts w:hint="cs"/>
          <w:sz w:val="26"/>
          <w:szCs w:val="26"/>
        </w:rPr>
        <w:t>AIH</w:t>
      </w:r>
      <w:r w:rsidRPr="0049656B">
        <w:rPr>
          <w:rFonts w:hint="cs"/>
          <w:sz w:val="26"/>
          <w:szCs w:val="26"/>
          <w:rtl/>
        </w:rPr>
        <w:t xml:space="preserve">) یک بیماری مزمن پیشرونده کبدی است که با هپاتیت ، هیپرگاماگلوبولینمی و اتوآنتی بادی های در گردش مشخص می شود، اگر درمان نشود، ممکن است منجر به سیروز کبدی و نارسایی کبدی شود. و اطلاعات محدودی در مورد عوامل پیش‌بینی کننده عود وجود دارد. هدف ما تعیین عوامل خطر مرتبط با عود منفرد و مکرر در دو گروه مجزا از بیماران ایرانی و چینی مبتلا به </w:t>
      </w:r>
      <w:r w:rsidRPr="0049656B">
        <w:rPr>
          <w:rFonts w:hint="cs"/>
          <w:sz w:val="26"/>
          <w:szCs w:val="26"/>
        </w:rPr>
        <w:t>AIH</w:t>
      </w:r>
      <w:r w:rsidRPr="0049656B">
        <w:rPr>
          <w:rFonts w:hint="cs"/>
          <w:sz w:val="26"/>
          <w:szCs w:val="26"/>
          <w:rtl/>
        </w:rPr>
        <w:t xml:space="preserve"> بود.</w:t>
      </w:r>
    </w:p>
    <w:p w:rsidR="0049656B" w:rsidRDefault="0049656B" w:rsidP="0049656B">
      <w:pPr>
        <w:tabs>
          <w:tab w:val="right" w:pos="10320"/>
        </w:tabs>
        <w:bidi/>
        <w:spacing w:line="360" w:lineRule="auto"/>
        <w:ind w:left="360" w:right="540"/>
        <w:rPr>
          <w:sz w:val="26"/>
          <w:szCs w:val="26"/>
          <w:rtl/>
        </w:rPr>
      </w:pPr>
      <w:r w:rsidRPr="0049656B">
        <w:rPr>
          <w:rFonts w:hint="cs"/>
          <w:sz w:val="26"/>
          <w:szCs w:val="26"/>
          <w:rtl/>
        </w:rPr>
        <w:t>روش‌ها</w:t>
      </w:r>
      <w:r>
        <w:rPr>
          <w:rFonts w:hint="cs"/>
          <w:sz w:val="26"/>
          <w:szCs w:val="26"/>
          <w:rtl/>
        </w:rPr>
        <w:t>:</w:t>
      </w:r>
      <w:r w:rsidRPr="0049656B">
        <w:rPr>
          <w:rFonts w:hint="cs"/>
          <w:sz w:val="26"/>
          <w:szCs w:val="26"/>
          <w:rtl/>
        </w:rPr>
        <w:t xml:space="preserve"> </w:t>
      </w:r>
      <w:r>
        <w:rPr>
          <w:rFonts w:hint="cs"/>
          <w:sz w:val="26"/>
          <w:szCs w:val="26"/>
          <w:rtl/>
        </w:rPr>
        <w:t>در</w:t>
      </w:r>
      <w:r w:rsidRPr="0049656B">
        <w:rPr>
          <w:rFonts w:hint="cs"/>
          <w:sz w:val="26"/>
          <w:szCs w:val="26"/>
          <w:rtl/>
        </w:rPr>
        <w:t xml:space="preserve"> یک مطالعه کوهورت آینده‌نگر</w:t>
      </w:r>
      <w:r>
        <w:rPr>
          <w:rFonts w:hint="cs"/>
          <w:sz w:val="26"/>
          <w:szCs w:val="26"/>
          <w:rtl/>
        </w:rPr>
        <w:t xml:space="preserve">، </w:t>
      </w:r>
      <w:r w:rsidRPr="0049656B">
        <w:rPr>
          <w:rFonts w:hint="cs"/>
          <w:sz w:val="26"/>
          <w:szCs w:val="26"/>
          <w:rtl/>
        </w:rPr>
        <w:t>اطلاعات مربوط به دموگرافیک بیماران را جمع آوری کرد</w:t>
      </w:r>
      <w:r>
        <w:rPr>
          <w:rFonts w:hint="cs"/>
          <w:sz w:val="26"/>
          <w:szCs w:val="26"/>
          <w:rtl/>
        </w:rPr>
        <w:t>ه و</w:t>
      </w:r>
      <w:r w:rsidRPr="0049656B">
        <w:rPr>
          <w:rFonts w:hint="cs"/>
          <w:sz w:val="26"/>
          <w:szCs w:val="26"/>
          <w:rtl/>
        </w:rPr>
        <w:t xml:space="preserve"> آنالیزهای سرولوژیک، بافت شناسی و بیوشیمیایی؛ و درمان در مجموع </w:t>
      </w:r>
      <w:r>
        <w:rPr>
          <w:rFonts w:hint="cs"/>
          <w:sz w:val="26"/>
          <w:szCs w:val="26"/>
          <w:rtl/>
        </w:rPr>
        <w:t xml:space="preserve">در 744 بیمار ثبت شده را در سامانه طراحی شده برای این بیماران ثبت کردیم. </w:t>
      </w:r>
    </w:p>
    <w:p w:rsidR="00A506D7" w:rsidRPr="0049656B" w:rsidRDefault="0049656B" w:rsidP="00A506D7">
      <w:pPr>
        <w:tabs>
          <w:tab w:val="right" w:pos="10320"/>
        </w:tabs>
        <w:bidi/>
        <w:spacing w:line="360" w:lineRule="auto"/>
        <w:ind w:left="360" w:right="540"/>
        <w:rPr>
          <w:sz w:val="26"/>
          <w:szCs w:val="26"/>
        </w:rPr>
      </w:pPr>
      <w:r w:rsidRPr="0049656B">
        <w:rPr>
          <w:rFonts w:hint="cs"/>
          <w:sz w:val="26"/>
          <w:szCs w:val="26"/>
          <w:rtl/>
        </w:rPr>
        <w:t xml:space="preserve">نتایج </w:t>
      </w:r>
      <w:r>
        <w:rPr>
          <w:rFonts w:hint="cs"/>
          <w:sz w:val="26"/>
          <w:szCs w:val="26"/>
          <w:rtl/>
        </w:rPr>
        <w:t xml:space="preserve">: </w:t>
      </w:r>
      <w:r>
        <w:rPr>
          <w:rFonts w:hint="cs"/>
          <w:sz w:val="28"/>
          <w:szCs w:val="28"/>
          <w:rtl/>
        </w:rPr>
        <w:t>د</w:t>
      </w:r>
      <w:r w:rsidRPr="00601678">
        <w:rPr>
          <w:rFonts w:ascii="Cambria" w:hAnsi="Cambria" w:hint="cs"/>
          <w:sz w:val="24"/>
          <w:szCs w:val="24"/>
          <w:rtl/>
        </w:rPr>
        <w:t>ر این مطالعه</w:t>
      </w:r>
      <w:r>
        <w:rPr>
          <w:rFonts w:ascii="Cambria" w:hAnsi="Cambria" w:hint="cs"/>
          <w:sz w:val="24"/>
          <w:szCs w:val="24"/>
          <w:rtl/>
        </w:rPr>
        <w:t xml:space="preserve"> اطلاعات 744 بیمار مبتلا به هپاتیت اتوایمیون ثبت شده است که در آنالیز اولیه از بیماران میانگین سن8/14</w:t>
      </w:r>
      <w:r>
        <w:rPr>
          <w:rFonts w:ascii="Cambria" w:hAnsi="Cambria"/>
          <w:sz w:val="24"/>
          <w:szCs w:val="24"/>
          <w:rtl/>
        </w:rPr>
        <w:t>±</w:t>
      </w:r>
      <w:r>
        <w:rPr>
          <w:rFonts w:ascii="Cambria" w:hAnsi="Cambria" w:hint="cs"/>
          <w:sz w:val="24"/>
          <w:szCs w:val="24"/>
          <w:rtl/>
        </w:rPr>
        <w:t xml:space="preserve"> 3/38 سال بود. 75.3% بیماران خانم بودند. میانگین مدت زمان فالوآپ بیماران </w:t>
      </w:r>
      <w:r w:rsidRPr="00332DCD">
        <w:rPr>
          <w:rFonts w:ascii="Cambria" w:hAnsi="Cambria"/>
          <w:sz w:val="24"/>
          <w:szCs w:val="24"/>
        </w:rPr>
        <w:t>60.5±1.0</w:t>
      </w:r>
      <w:r>
        <w:rPr>
          <w:rFonts w:ascii="Cambria" w:hAnsi="Cambria" w:hint="cs"/>
          <w:sz w:val="24"/>
          <w:szCs w:val="24"/>
          <w:rtl/>
        </w:rPr>
        <w:t xml:space="preserve"> بود. میانگین نمره </w:t>
      </w:r>
      <w:r>
        <w:rPr>
          <w:rFonts w:ascii="Cambria" w:hAnsi="Cambria"/>
          <w:sz w:val="24"/>
          <w:szCs w:val="24"/>
        </w:rPr>
        <w:t>HAI</w:t>
      </w:r>
      <w:r>
        <w:rPr>
          <w:rFonts w:ascii="Cambria" w:hAnsi="Cambria" w:hint="cs"/>
          <w:sz w:val="24"/>
          <w:szCs w:val="24"/>
          <w:rtl/>
          <w:lang w:bidi="fa-IR"/>
        </w:rPr>
        <w:t xml:space="preserve"> </w:t>
      </w:r>
      <w:r>
        <w:rPr>
          <w:rFonts w:ascii="Cambria" w:hAnsi="Cambria"/>
          <w:sz w:val="24"/>
          <w:szCs w:val="24"/>
        </w:rPr>
        <w:t>6.75±2.35</w:t>
      </w:r>
      <w:r>
        <w:rPr>
          <w:rFonts w:ascii="Cambria" w:hAnsi="Cambria" w:hint="cs"/>
          <w:sz w:val="24"/>
          <w:szCs w:val="24"/>
          <w:rtl/>
        </w:rPr>
        <w:t xml:space="preserve"> و میانگین نمره مرحله فیبروزیس </w:t>
      </w:r>
      <w:r>
        <w:rPr>
          <w:rFonts w:ascii="Cambria" w:hAnsi="Cambria"/>
          <w:sz w:val="24"/>
          <w:szCs w:val="24"/>
        </w:rPr>
        <w:t>3.14±1.29</w:t>
      </w:r>
      <w:r>
        <w:rPr>
          <w:rFonts w:ascii="Cambria" w:hAnsi="Cambria" w:hint="cs"/>
          <w:sz w:val="24"/>
          <w:szCs w:val="24"/>
          <w:rtl/>
        </w:rPr>
        <w:t xml:space="preserve"> بود. </w:t>
      </w:r>
      <w:r>
        <w:rPr>
          <w:rFonts w:ascii="Cambria" w:hAnsi="Cambria" w:hint="cs"/>
          <w:sz w:val="24"/>
          <w:szCs w:val="24"/>
          <w:rtl/>
          <w:lang w:bidi="fa-IR"/>
        </w:rPr>
        <w:t xml:space="preserve">در طول فالوآپ، 58% بیماران یک عود و 28% بیماران عودهای مکرر داشتند. بیمارانی که عود داشتند از نظر سن جوانتر، از سایر بیماران بودند. </w:t>
      </w:r>
      <w:r w:rsidR="00A506D7" w:rsidRPr="0049656B">
        <w:rPr>
          <w:rFonts w:hint="cs"/>
          <w:sz w:val="26"/>
          <w:szCs w:val="26"/>
          <w:rtl/>
        </w:rPr>
        <w:t xml:space="preserve">جنسیت مرد، دوزهای بالاتر پردنیزولون (60-15 میلی‌گرم)، استفاده از </w:t>
      </w:r>
      <w:r w:rsidR="00A506D7" w:rsidRPr="0049656B">
        <w:rPr>
          <w:rFonts w:hint="cs"/>
          <w:sz w:val="26"/>
          <w:szCs w:val="26"/>
        </w:rPr>
        <w:t>UDCA</w:t>
      </w:r>
      <w:r w:rsidR="00A506D7" w:rsidRPr="0049656B">
        <w:rPr>
          <w:rFonts w:hint="cs"/>
          <w:sz w:val="26"/>
          <w:szCs w:val="26"/>
          <w:rtl/>
        </w:rPr>
        <w:t xml:space="preserve"> (600 میلی‌گرم) و سطح غیرطبیعی </w:t>
      </w:r>
      <w:r w:rsidR="00A506D7" w:rsidRPr="0049656B">
        <w:rPr>
          <w:rFonts w:hint="cs"/>
          <w:sz w:val="26"/>
          <w:szCs w:val="26"/>
        </w:rPr>
        <w:t>ALT</w:t>
      </w:r>
      <w:r w:rsidR="00A506D7" w:rsidRPr="0049656B">
        <w:rPr>
          <w:rFonts w:hint="cs"/>
          <w:sz w:val="26"/>
          <w:szCs w:val="26"/>
          <w:rtl/>
        </w:rPr>
        <w:t xml:space="preserve"> خطر عودهای مکرر را در مطالعه طولانی مدت، چند مرکزی و نسبتاً بزرگ ما روی بیماران </w:t>
      </w:r>
      <w:r w:rsidR="00A506D7" w:rsidRPr="0049656B">
        <w:rPr>
          <w:rFonts w:hint="cs"/>
          <w:sz w:val="26"/>
          <w:szCs w:val="26"/>
        </w:rPr>
        <w:t>AIH</w:t>
      </w:r>
      <w:r w:rsidR="00A506D7" w:rsidRPr="0049656B">
        <w:rPr>
          <w:rFonts w:hint="cs"/>
          <w:sz w:val="26"/>
          <w:szCs w:val="26"/>
          <w:rtl/>
        </w:rPr>
        <w:t xml:space="preserve"> افزایش داد.</w:t>
      </w:r>
    </w:p>
    <w:p w:rsidR="00A506D7" w:rsidRDefault="0049656B" w:rsidP="00A506D7">
      <w:pPr>
        <w:bidi/>
        <w:spacing w:before="191"/>
        <w:ind w:left="398"/>
        <w:rPr>
          <w:b/>
          <w:bCs/>
          <w:sz w:val="26"/>
          <w:szCs w:val="26"/>
        </w:rPr>
      </w:pPr>
      <w:r w:rsidRPr="0049656B">
        <w:rPr>
          <w:rFonts w:hint="cs"/>
          <w:sz w:val="26"/>
          <w:szCs w:val="26"/>
          <w:rtl/>
        </w:rPr>
        <w:t xml:space="preserve">نتیجه‌گیری جنسیت مرد، دوزهای بالاتر پردنیزولون (60-15 میلی‌گرم)، استفاده از </w:t>
      </w:r>
      <w:r w:rsidRPr="0049656B">
        <w:rPr>
          <w:rFonts w:hint="cs"/>
          <w:sz w:val="26"/>
          <w:szCs w:val="26"/>
        </w:rPr>
        <w:t>UDCA</w:t>
      </w:r>
      <w:r w:rsidRPr="0049656B">
        <w:rPr>
          <w:rFonts w:hint="cs"/>
          <w:sz w:val="26"/>
          <w:szCs w:val="26"/>
          <w:rtl/>
        </w:rPr>
        <w:t xml:space="preserve"> (600 میلی‌گرم) و سطح غیرطبیعی </w:t>
      </w:r>
      <w:r w:rsidRPr="0049656B">
        <w:rPr>
          <w:rFonts w:hint="cs"/>
          <w:sz w:val="26"/>
          <w:szCs w:val="26"/>
        </w:rPr>
        <w:t>ALT</w:t>
      </w:r>
      <w:r w:rsidRPr="0049656B">
        <w:rPr>
          <w:rFonts w:hint="cs"/>
          <w:sz w:val="26"/>
          <w:szCs w:val="26"/>
          <w:rtl/>
        </w:rPr>
        <w:t xml:space="preserve"> خطر عودهای مکرر را در مطالعه طولانی مدت، چند مرکزی و نسبتاً بزرگ ما روی </w:t>
      </w:r>
    </w:p>
    <w:p w:rsidR="0049656B" w:rsidRPr="0049656B" w:rsidRDefault="0049656B" w:rsidP="0049656B">
      <w:pPr>
        <w:tabs>
          <w:tab w:val="right" w:pos="10320"/>
        </w:tabs>
        <w:bidi/>
        <w:spacing w:line="360" w:lineRule="auto"/>
        <w:ind w:left="360" w:right="540"/>
        <w:rPr>
          <w:sz w:val="26"/>
          <w:szCs w:val="26"/>
        </w:rPr>
      </w:pPr>
      <w:r w:rsidRPr="0049656B">
        <w:rPr>
          <w:rFonts w:hint="cs"/>
          <w:sz w:val="26"/>
          <w:szCs w:val="26"/>
          <w:rtl/>
        </w:rPr>
        <w:t xml:space="preserve">بیماران </w:t>
      </w:r>
      <w:r w:rsidRPr="0049656B">
        <w:rPr>
          <w:rFonts w:hint="cs"/>
          <w:sz w:val="26"/>
          <w:szCs w:val="26"/>
        </w:rPr>
        <w:t>AIH</w:t>
      </w:r>
      <w:r w:rsidRPr="0049656B">
        <w:rPr>
          <w:rFonts w:hint="cs"/>
          <w:sz w:val="26"/>
          <w:szCs w:val="26"/>
          <w:rtl/>
        </w:rPr>
        <w:t xml:space="preserve"> افزایش داد.</w:t>
      </w:r>
    </w:p>
    <w:p w:rsidR="00603B37" w:rsidRDefault="00603B37" w:rsidP="00603B37">
      <w:pPr>
        <w:bidi/>
        <w:ind w:left="398"/>
        <w:rPr>
          <w:b/>
          <w:bCs/>
          <w:spacing w:val="-3"/>
          <w:w w:val="105"/>
          <w:sz w:val="26"/>
          <w:szCs w:val="26"/>
        </w:rPr>
      </w:pPr>
    </w:p>
    <w:p w:rsidR="00603B37" w:rsidRDefault="00A506D7" w:rsidP="00603B37">
      <w:pPr>
        <w:bidi/>
        <w:ind w:left="398"/>
        <w:rPr>
          <w:b/>
          <w:bCs/>
          <w:spacing w:val="-3"/>
          <w:w w:val="105"/>
          <w:sz w:val="26"/>
          <w:szCs w:val="26"/>
        </w:rPr>
      </w:pPr>
      <w:r>
        <w:rPr>
          <w:b/>
          <w:bCs/>
          <w:w w:val="115"/>
          <w:sz w:val="26"/>
          <w:szCs w:val="26"/>
          <w:rtl/>
        </w:rPr>
        <w:t>ﻭﺍﮊﻩﻫﺎﯼﮐﻠﯿﺪﯼ</w:t>
      </w:r>
      <w:r>
        <w:rPr>
          <w:b/>
          <w:bCs/>
          <w:w w:val="115"/>
          <w:sz w:val="26"/>
          <w:szCs w:val="26"/>
        </w:rPr>
        <w:t>:</w:t>
      </w:r>
      <w:r>
        <w:rPr>
          <w:rFonts w:hint="cs"/>
          <w:b/>
          <w:bCs/>
          <w:w w:val="115"/>
          <w:sz w:val="26"/>
          <w:szCs w:val="26"/>
          <w:rtl/>
        </w:rPr>
        <w:t xml:space="preserve"> هپاتیت اتوایمیون، ثبت، عود</w:t>
      </w:r>
    </w:p>
    <w:p w:rsidR="00603B37" w:rsidRDefault="00603B37" w:rsidP="00603B37">
      <w:pPr>
        <w:bidi/>
        <w:ind w:left="398"/>
        <w:rPr>
          <w:b/>
          <w:bCs/>
          <w:spacing w:val="-3"/>
          <w:w w:val="105"/>
          <w:sz w:val="26"/>
          <w:szCs w:val="26"/>
        </w:rPr>
      </w:pPr>
    </w:p>
    <w:p w:rsidR="00603B37" w:rsidRDefault="00603B37" w:rsidP="00603B37">
      <w:pPr>
        <w:bidi/>
        <w:ind w:left="398"/>
        <w:rPr>
          <w:b/>
          <w:bCs/>
          <w:spacing w:val="-3"/>
          <w:w w:val="105"/>
          <w:sz w:val="26"/>
          <w:szCs w:val="26"/>
        </w:rPr>
      </w:pPr>
    </w:p>
    <w:p w:rsidR="00603B37" w:rsidRDefault="00603B37" w:rsidP="00603B37">
      <w:pPr>
        <w:bidi/>
        <w:ind w:left="398"/>
        <w:rPr>
          <w:b/>
          <w:bCs/>
          <w:spacing w:val="-3"/>
          <w:w w:val="105"/>
          <w:sz w:val="26"/>
          <w:szCs w:val="26"/>
        </w:rPr>
      </w:pPr>
    </w:p>
    <w:p w:rsidR="00603B37" w:rsidRDefault="00603B37" w:rsidP="00603B37">
      <w:pPr>
        <w:bidi/>
        <w:ind w:left="398"/>
        <w:rPr>
          <w:b/>
          <w:bCs/>
          <w:sz w:val="26"/>
          <w:szCs w:val="26"/>
        </w:rPr>
      </w:pPr>
    </w:p>
    <w:p w:rsidR="006A6BD0" w:rsidRDefault="006A6BD0">
      <w:pPr>
        <w:pStyle w:val="BodyText"/>
        <w:rPr>
          <w:sz w:val="26"/>
        </w:rPr>
      </w:pPr>
    </w:p>
    <w:p w:rsidR="006A6BD0" w:rsidRDefault="006A6BD0">
      <w:pPr>
        <w:pStyle w:val="BodyText"/>
        <w:rPr>
          <w:sz w:val="26"/>
        </w:rPr>
      </w:pPr>
    </w:p>
    <w:p w:rsidR="006A6BD0" w:rsidRDefault="006A6BD0">
      <w:pPr>
        <w:pStyle w:val="BodyText"/>
        <w:rPr>
          <w:sz w:val="26"/>
        </w:rPr>
      </w:pPr>
    </w:p>
    <w:p w:rsidR="006A6BD0" w:rsidRDefault="006A6BD0">
      <w:pPr>
        <w:pStyle w:val="BodyText"/>
        <w:rPr>
          <w:sz w:val="26"/>
        </w:rPr>
      </w:pPr>
    </w:p>
    <w:p w:rsidR="006A6BD0" w:rsidRDefault="006A6BD0">
      <w:pPr>
        <w:pStyle w:val="BodyText"/>
        <w:rPr>
          <w:sz w:val="26"/>
        </w:rPr>
      </w:pPr>
    </w:p>
    <w:p w:rsidR="006A6BD0" w:rsidRDefault="006A6BD0">
      <w:pPr>
        <w:pStyle w:val="BodyText"/>
        <w:rPr>
          <w:sz w:val="26"/>
        </w:rPr>
      </w:pPr>
    </w:p>
    <w:p w:rsidR="006A6BD0" w:rsidRDefault="006A6BD0">
      <w:pPr>
        <w:pStyle w:val="BodyText"/>
        <w:rPr>
          <w:sz w:val="26"/>
        </w:rPr>
      </w:pPr>
    </w:p>
    <w:p w:rsidR="006A6BD0" w:rsidRDefault="006A6BD0">
      <w:pPr>
        <w:pStyle w:val="BodyText"/>
        <w:rPr>
          <w:sz w:val="26"/>
        </w:rPr>
      </w:pPr>
    </w:p>
    <w:p w:rsidR="006A6BD0" w:rsidRDefault="006A6BD0">
      <w:pPr>
        <w:pStyle w:val="BodyText"/>
        <w:rPr>
          <w:sz w:val="26"/>
        </w:rPr>
      </w:pPr>
    </w:p>
    <w:p w:rsidR="006A6BD0" w:rsidRDefault="006A6BD0">
      <w:pPr>
        <w:rPr>
          <w:sz w:val="26"/>
          <w:szCs w:val="26"/>
        </w:rPr>
        <w:sectPr w:rsidR="006A6BD0">
          <w:pgSz w:w="12240" w:h="15840"/>
          <w:pgMar w:top="1440" w:right="800" w:bottom="1120" w:left="760" w:header="0" w:footer="933" w:gutter="0"/>
          <w:cols w:space="720"/>
        </w:sectPr>
      </w:pPr>
    </w:p>
    <w:p w:rsidR="006A6BD0" w:rsidRDefault="006A6BD0">
      <w:pPr>
        <w:pStyle w:val="BodyText"/>
        <w:rPr>
          <w:sz w:val="20"/>
        </w:rPr>
      </w:pPr>
    </w:p>
    <w:p w:rsidR="006A6BD0" w:rsidRDefault="00233E9F">
      <w:pPr>
        <w:pStyle w:val="BodyText"/>
        <w:spacing w:before="4"/>
        <w:rPr>
          <w:sz w:val="20"/>
        </w:rPr>
      </w:pPr>
      <w:r>
        <w:rPr>
          <w:noProof/>
        </w:rPr>
        <mc:AlternateContent>
          <mc:Choice Requires="wps">
            <w:drawing>
              <wp:anchor distT="0" distB="0" distL="114300" distR="114300" simplePos="0" relativeHeight="487431680" behindDoc="1" locked="0" layoutInCell="1" allowOverlap="1" wp14:anchorId="7CB9EE23" wp14:editId="03F1B7D8">
                <wp:simplePos x="0" y="0"/>
                <wp:positionH relativeFrom="margin">
                  <wp:align>right</wp:align>
                </wp:positionH>
                <wp:positionV relativeFrom="page">
                  <wp:posOffset>1227438</wp:posOffset>
                </wp:positionV>
                <wp:extent cx="6730314" cy="8023654"/>
                <wp:effectExtent l="0" t="0" r="13970" b="158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14" cy="8023654"/>
                        </a:xfrm>
                        <a:custGeom>
                          <a:avLst/>
                          <a:gdLst>
                            <a:gd name="T0" fmla="+- 0 943 938"/>
                            <a:gd name="T1" fmla="*/ T0 w 10365"/>
                            <a:gd name="T2" fmla="+- 0 1937 1932"/>
                            <a:gd name="T3" fmla="*/ 1937 h 11720"/>
                            <a:gd name="T4" fmla="+- 0 943 938"/>
                            <a:gd name="T5" fmla="*/ T4 w 10365"/>
                            <a:gd name="T6" fmla="+- 0 13646 1932"/>
                            <a:gd name="T7" fmla="*/ 13646 h 11720"/>
                            <a:gd name="T8" fmla="+- 0 11298 938"/>
                            <a:gd name="T9" fmla="*/ T8 w 10365"/>
                            <a:gd name="T10" fmla="+- 0 1937 1932"/>
                            <a:gd name="T11" fmla="*/ 1937 h 11720"/>
                            <a:gd name="T12" fmla="+- 0 11298 938"/>
                            <a:gd name="T13" fmla="*/ T12 w 10365"/>
                            <a:gd name="T14" fmla="+- 0 13646 1932"/>
                            <a:gd name="T15" fmla="*/ 13646 h 11720"/>
                            <a:gd name="T16" fmla="+- 0 938 938"/>
                            <a:gd name="T17" fmla="*/ T16 w 10365"/>
                            <a:gd name="T18" fmla="+- 0 1932 1932"/>
                            <a:gd name="T19" fmla="*/ 1932 h 11720"/>
                            <a:gd name="T20" fmla="+- 0 11303 938"/>
                            <a:gd name="T21" fmla="*/ T20 w 10365"/>
                            <a:gd name="T22" fmla="+- 0 1932 1932"/>
                            <a:gd name="T23" fmla="*/ 1932 h 11720"/>
                            <a:gd name="T24" fmla="+- 0 948 938"/>
                            <a:gd name="T25" fmla="*/ T24 w 10365"/>
                            <a:gd name="T26" fmla="+- 0 9839 1932"/>
                            <a:gd name="T27" fmla="*/ 9839 h 11720"/>
                            <a:gd name="T28" fmla="+- 0 11293 938"/>
                            <a:gd name="T29" fmla="*/ T28 w 10365"/>
                            <a:gd name="T30" fmla="+- 0 9839 1932"/>
                            <a:gd name="T31" fmla="*/ 9839 h 11720"/>
                            <a:gd name="T32" fmla="+- 0 938 938"/>
                            <a:gd name="T33" fmla="*/ T32 w 10365"/>
                            <a:gd name="T34" fmla="+- 0 13651 1932"/>
                            <a:gd name="T35" fmla="*/ 13651 h 11720"/>
                            <a:gd name="T36" fmla="+- 0 11303 938"/>
                            <a:gd name="T37" fmla="*/ T36 w 10365"/>
                            <a:gd name="T38" fmla="+- 0 13651 1932"/>
                            <a:gd name="T39" fmla="*/ 13651 h 11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65" h="11720">
                              <a:moveTo>
                                <a:pt x="5" y="5"/>
                              </a:moveTo>
                              <a:lnTo>
                                <a:pt x="5" y="11714"/>
                              </a:lnTo>
                              <a:moveTo>
                                <a:pt x="10360" y="5"/>
                              </a:moveTo>
                              <a:lnTo>
                                <a:pt x="10360" y="11714"/>
                              </a:lnTo>
                              <a:moveTo>
                                <a:pt x="0" y="0"/>
                              </a:moveTo>
                              <a:lnTo>
                                <a:pt x="10365" y="0"/>
                              </a:lnTo>
                              <a:moveTo>
                                <a:pt x="10" y="7907"/>
                              </a:moveTo>
                              <a:lnTo>
                                <a:pt x="10355" y="7907"/>
                              </a:lnTo>
                              <a:moveTo>
                                <a:pt x="0" y="11719"/>
                              </a:moveTo>
                              <a:lnTo>
                                <a:pt x="10365" y="1171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53F1B" id="AutoShape 2" o:spid="_x0000_s1026" style="position:absolute;margin-left:478.75pt;margin-top:96.65pt;width:529.95pt;height:631.8pt;z-index:-158848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10365,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" path="m5,5r,11709m10360,5r,11709m,l10365,m10,7907r10345,m,11719r10365,e" filled="f" strokeweight=".5pt">
                <v:path arrowok="t" o:connecttype="custom" o:connectlocs="3247,1326094;3247,9342217;6727067,1326094;6727067,9342217;0,1322671;6730314,1322671;6493,6735899;6723821,6735899;0,9345640;6730314,9345640" o:connectangles="0,0,0,0,0,0,0,0,0,0"/>
                <w10:wrap anchorx="margin" anchory="page"/>
              </v:shape>
            </w:pict>
          </mc:Fallback>
        </mc:AlternateContent>
      </w:r>
    </w:p>
    <w:p w:rsidR="006A6BD0" w:rsidRDefault="00617B87">
      <w:pPr>
        <w:bidi/>
        <w:spacing w:before="42"/>
        <w:ind w:left="249"/>
        <w:rPr>
          <w:b/>
          <w:bCs/>
          <w:w w:val="105"/>
          <w:sz w:val="24"/>
          <w:szCs w:val="24"/>
        </w:rPr>
      </w:pPr>
      <w:r>
        <w:rPr>
          <w:b/>
          <w:bCs/>
          <w:w w:val="105"/>
          <w:sz w:val="24"/>
          <w:szCs w:val="24"/>
          <w:rtl/>
        </w:rPr>
        <w:t>ﻣﻘﺪﻣﻪ</w:t>
      </w:r>
      <w:r>
        <w:rPr>
          <w:b/>
          <w:bCs/>
          <w:spacing w:val="-23"/>
          <w:w w:val="105"/>
          <w:sz w:val="24"/>
          <w:szCs w:val="24"/>
          <w:rtl/>
        </w:rPr>
        <w:t xml:space="preserve"> </w:t>
      </w:r>
      <w:r>
        <w:rPr>
          <w:b/>
          <w:bCs/>
          <w:w w:val="105"/>
          <w:sz w:val="24"/>
          <w:szCs w:val="24"/>
          <w:rtl/>
        </w:rPr>
        <w:t>ﻭ</w:t>
      </w:r>
      <w:r>
        <w:rPr>
          <w:b/>
          <w:bCs/>
          <w:spacing w:val="25"/>
          <w:w w:val="105"/>
          <w:sz w:val="24"/>
          <w:szCs w:val="24"/>
          <w:rtl/>
        </w:rPr>
        <w:t xml:space="preserve"> </w:t>
      </w:r>
      <w:r>
        <w:rPr>
          <w:b/>
          <w:bCs/>
          <w:w w:val="105"/>
          <w:sz w:val="24"/>
          <w:szCs w:val="24"/>
          <w:rtl/>
        </w:rPr>
        <w:t>ﺑﯿﺎﻥ</w:t>
      </w:r>
      <w:r>
        <w:rPr>
          <w:b/>
          <w:bCs/>
          <w:spacing w:val="-23"/>
          <w:w w:val="105"/>
          <w:sz w:val="24"/>
          <w:szCs w:val="24"/>
          <w:rtl/>
        </w:rPr>
        <w:t xml:space="preserve"> </w:t>
      </w:r>
      <w:r>
        <w:rPr>
          <w:b/>
          <w:bCs/>
          <w:w w:val="105"/>
          <w:sz w:val="24"/>
          <w:szCs w:val="24"/>
          <w:rtl/>
        </w:rPr>
        <w:t>ﻣﺴﺌﻠﻪ</w:t>
      </w:r>
      <w:r>
        <w:rPr>
          <w:b/>
          <w:bCs/>
          <w:w w:val="105"/>
          <w:sz w:val="24"/>
          <w:szCs w:val="24"/>
        </w:rPr>
        <w:t>:</w:t>
      </w:r>
    </w:p>
    <w:p w:rsidR="00D17C94" w:rsidRPr="00D17C94" w:rsidRDefault="00D17C94" w:rsidP="00D17C94">
      <w:pPr>
        <w:tabs>
          <w:tab w:val="right" w:pos="10320"/>
        </w:tabs>
        <w:bidi/>
        <w:spacing w:line="360" w:lineRule="auto"/>
        <w:ind w:left="360" w:right="540"/>
        <w:jc w:val="lowKashida"/>
        <w:rPr>
          <w:sz w:val="26"/>
          <w:szCs w:val="26"/>
          <w:rtl/>
        </w:rPr>
      </w:pPr>
      <w:r w:rsidRPr="00D17C94">
        <w:rPr>
          <w:sz w:val="26"/>
          <w:szCs w:val="26"/>
          <w:rtl/>
        </w:rPr>
        <w:t>هپاتیت اتوایمیون بیماری است که سیستم ایمنی بدن به سلولهای کبدی حمله می</w:t>
      </w:r>
      <w:r w:rsidRPr="00D17C94">
        <w:rPr>
          <w:sz w:val="26"/>
          <w:szCs w:val="26"/>
          <w:rtl/>
        </w:rPr>
        <w:softHyphen/>
        <w:t>کند،  طوری که سیستم ایمنی باعث التهاب کبد می</w:t>
      </w:r>
      <w:r w:rsidRPr="00D17C94">
        <w:rPr>
          <w:sz w:val="26"/>
          <w:szCs w:val="26"/>
          <w:rtl/>
        </w:rPr>
        <w:softHyphen/>
        <w:t xml:space="preserve">شود . اولين بار اين سندرم در دهه 1950 توسط </w:t>
      </w:r>
      <w:r w:rsidRPr="00D17C94">
        <w:rPr>
          <w:sz w:val="26"/>
          <w:szCs w:val="26"/>
        </w:rPr>
        <w:t>Waldenström</w:t>
      </w:r>
      <w:r w:rsidRPr="00D17C94">
        <w:rPr>
          <w:sz w:val="26"/>
          <w:szCs w:val="26"/>
          <w:rtl/>
        </w:rPr>
        <w:t xml:space="preserve"> توصيف شد. او شکلي از هپاتيت مزمن را در زنان جوان شرح داد که بعدها نام هپاتيت اتوايميون بر آن گذاشته شد. پس از او ، </w:t>
      </w:r>
      <w:r w:rsidRPr="00D17C94">
        <w:rPr>
          <w:sz w:val="26"/>
          <w:szCs w:val="26"/>
        </w:rPr>
        <w:t>Zimmerman</w:t>
      </w:r>
      <w:r w:rsidRPr="00D17C94">
        <w:rPr>
          <w:sz w:val="26"/>
          <w:szCs w:val="26"/>
          <w:rtl/>
        </w:rPr>
        <w:t xml:space="preserve"> وهمکاران وي يافته بافت شناسي اين بيماري و انفيلتراسيون سلول هاي تک هسته اي را در فضاي پورت، مطرح کردند و علت آن را پديده   خودايمني دانستند.   </w:t>
      </w:r>
    </w:p>
    <w:p w:rsidR="00D17C94" w:rsidRPr="00D17C94" w:rsidRDefault="00D17C94" w:rsidP="00D17C94">
      <w:pPr>
        <w:tabs>
          <w:tab w:val="right" w:pos="10320"/>
        </w:tabs>
        <w:bidi/>
        <w:spacing w:line="360" w:lineRule="auto"/>
        <w:ind w:left="360" w:right="540"/>
        <w:jc w:val="both"/>
        <w:rPr>
          <w:sz w:val="26"/>
          <w:szCs w:val="26"/>
          <w:rtl/>
        </w:rPr>
      </w:pPr>
      <w:r w:rsidRPr="00D17C94">
        <w:rPr>
          <w:sz w:val="26"/>
          <w:szCs w:val="26"/>
          <w:rtl/>
        </w:rPr>
        <w:t>طبق مطالعه ای که در سال 1998 توسط</w:t>
      </w:r>
      <w:r w:rsidRPr="00D17C94">
        <w:rPr>
          <w:sz w:val="26"/>
          <w:szCs w:val="26"/>
        </w:rPr>
        <w:t>Boberg and colleagues</w:t>
      </w:r>
      <w:r w:rsidR="008A367C">
        <w:rPr>
          <w:sz w:val="26"/>
          <w:szCs w:val="26"/>
        </w:rPr>
        <w:t xml:space="preserve">  </w:t>
      </w:r>
      <w:r w:rsidRPr="00D17C94">
        <w:rPr>
          <w:sz w:val="26"/>
          <w:szCs w:val="26"/>
          <w:rtl/>
        </w:rPr>
        <w:t xml:space="preserve"> انجام شد، بروز</w:t>
      </w:r>
      <w:r w:rsidRPr="00D17C94">
        <w:rPr>
          <w:sz w:val="26"/>
          <w:szCs w:val="26"/>
        </w:rPr>
        <w:t>AIH</w:t>
      </w:r>
      <w:r w:rsidRPr="00D17C94">
        <w:rPr>
          <w:sz w:val="26"/>
          <w:szCs w:val="26"/>
          <w:rtl/>
        </w:rPr>
        <w:t xml:space="preserve"> در بین مردم اروپای شمالی 1.9 در 100 هزار نفر و شیوع آن 16.9 در 100 هزار نفر است.(</w:t>
      </w:r>
      <w:r w:rsidRPr="00D17C94">
        <w:rPr>
          <w:rFonts w:hint="cs"/>
          <w:sz w:val="26"/>
          <w:szCs w:val="26"/>
          <w:rtl/>
        </w:rPr>
        <w:t>1</w:t>
      </w:r>
      <w:r w:rsidRPr="00D17C94">
        <w:rPr>
          <w:sz w:val="26"/>
          <w:szCs w:val="26"/>
          <w:rtl/>
        </w:rPr>
        <w:t>)</w:t>
      </w:r>
    </w:p>
    <w:p w:rsidR="00D17C94" w:rsidRPr="00D17C94" w:rsidRDefault="00D17C94" w:rsidP="00D17C94">
      <w:pPr>
        <w:tabs>
          <w:tab w:val="right" w:pos="10320"/>
        </w:tabs>
        <w:bidi/>
        <w:spacing w:line="360" w:lineRule="auto"/>
        <w:ind w:left="360" w:right="540"/>
        <w:rPr>
          <w:sz w:val="26"/>
          <w:szCs w:val="26"/>
          <w:rtl/>
        </w:rPr>
      </w:pPr>
      <w:r w:rsidRPr="00D17C94">
        <w:rPr>
          <w:sz w:val="26"/>
          <w:szCs w:val="26"/>
          <w:rtl/>
        </w:rPr>
        <w:t xml:space="preserve">در مطالعه ای در هندوستان </w:t>
      </w:r>
      <w:r w:rsidRPr="00D17C94">
        <w:rPr>
          <w:sz w:val="26"/>
          <w:szCs w:val="26"/>
        </w:rPr>
        <w:t>AIH</w:t>
      </w:r>
      <w:r w:rsidRPr="00D17C94">
        <w:rPr>
          <w:sz w:val="26"/>
          <w:szCs w:val="26"/>
          <w:rtl/>
        </w:rPr>
        <w:t xml:space="preserve"> مسئول </w:t>
      </w:r>
      <w:r w:rsidRPr="00D17C94">
        <w:rPr>
          <w:sz w:val="26"/>
          <w:szCs w:val="26"/>
        </w:rPr>
        <w:t>3.5-6.1%</w:t>
      </w:r>
      <w:r w:rsidRPr="00D17C94">
        <w:rPr>
          <w:sz w:val="26"/>
          <w:szCs w:val="26"/>
          <w:rtl/>
        </w:rPr>
        <w:t xml:space="preserve"> از بیماری مزمن کبدی می باشد(2)،این در حالی است که این رقم در آمریکای شمال و اروپای غربی</w:t>
      </w:r>
      <w:r w:rsidRPr="00D17C94">
        <w:rPr>
          <w:sz w:val="26"/>
          <w:szCs w:val="26"/>
        </w:rPr>
        <w:t xml:space="preserve">11-23% </w:t>
      </w:r>
      <w:r w:rsidRPr="00D17C94">
        <w:rPr>
          <w:sz w:val="26"/>
          <w:szCs w:val="26"/>
          <w:rtl/>
        </w:rPr>
        <w:t xml:space="preserve"> گزارش گردیده است(3). </w:t>
      </w:r>
    </w:p>
    <w:p w:rsidR="00D17C94" w:rsidRPr="00D17C94" w:rsidRDefault="00D17C94" w:rsidP="00D17C94">
      <w:pPr>
        <w:tabs>
          <w:tab w:val="right" w:pos="10320"/>
        </w:tabs>
        <w:bidi/>
        <w:spacing w:line="360" w:lineRule="auto"/>
        <w:ind w:left="360" w:right="540"/>
        <w:rPr>
          <w:sz w:val="26"/>
          <w:szCs w:val="26"/>
          <w:rtl/>
        </w:rPr>
      </w:pPr>
      <w:r w:rsidRPr="00D17C94">
        <w:rPr>
          <w:sz w:val="26"/>
          <w:szCs w:val="26"/>
          <w:rtl/>
        </w:rPr>
        <w:t xml:space="preserve">شیوع تیپ 1 </w:t>
      </w:r>
      <w:r w:rsidRPr="00D17C94">
        <w:rPr>
          <w:sz w:val="26"/>
          <w:szCs w:val="26"/>
        </w:rPr>
        <w:t>AIH</w:t>
      </w:r>
      <w:r w:rsidRPr="00D17C94">
        <w:rPr>
          <w:sz w:val="26"/>
          <w:szCs w:val="26"/>
          <w:rtl/>
        </w:rPr>
        <w:t xml:space="preserve"> در مطالعات مختلف که در اروپا و آمریکا انجام شده 80%(4)و در آسیا و آفریقا 92 تا 98 درصد (5)ذکر شده است،لذا به نظر می رسد شیوع این تیپ خاص از بیماری در کشور ما و سایر کشورهای آسیایی یا آفریقایی بیش از آمریکا یا اروپا باشد و سایر اشکال ندرتا مشاهده شود.</w:t>
      </w:r>
    </w:p>
    <w:p w:rsidR="00D17C94" w:rsidRPr="00D17C94" w:rsidRDefault="00D17C94" w:rsidP="00D17C94">
      <w:pPr>
        <w:tabs>
          <w:tab w:val="right" w:pos="10320"/>
        </w:tabs>
        <w:bidi/>
        <w:spacing w:line="360" w:lineRule="auto"/>
        <w:ind w:left="360" w:right="540"/>
        <w:rPr>
          <w:sz w:val="26"/>
          <w:szCs w:val="26"/>
          <w:rtl/>
        </w:rPr>
      </w:pPr>
      <w:r w:rsidRPr="00D17C94">
        <w:rPr>
          <w:sz w:val="26"/>
          <w:szCs w:val="26"/>
          <w:rtl/>
        </w:rPr>
        <w:t>تشخیص و درمان بیماری در مراحل اولیه حائز اهمیت می باشد زیرا که 49% بیماران درمان نشده با بیماری خفیف مستعد ابتلا به سیروز طی 15 سال می گردند. (</w:t>
      </w:r>
      <w:r w:rsidRPr="00D17C94">
        <w:rPr>
          <w:rFonts w:hint="cs"/>
          <w:sz w:val="26"/>
          <w:szCs w:val="26"/>
          <w:rtl/>
        </w:rPr>
        <w:t>6</w:t>
      </w:r>
      <w:r w:rsidRPr="00D17C94">
        <w:rPr>
          <w:sz w:val="26"/>
          <w:szCs w:val="26"/>
          <w:rtl/>
        </w:rPr>
        <w:t>و</w:t>
      </w:r>
      <w:r w:rsidRPr="00D17C94">
        <w:rPr>
          <w:rFonts w:hint="cs"/>
          <w:sz w:val="26"/>
          <w:szCs w:val="26"/>
          <w:rtl/>
        </w:rPr>
        <w:t>7</w:t>
      </w:r>
      <w:r w:rsidRPr="00D17C94">
        <w:rPr>
          <w:sz w:val="26"/>
          <w:szCs w:val="26"/>
          <w:rtl/>
        </w:rPr>
        <w:t>)به علاوه، بیماران درمان نشده بهبودی کمتر و آهسته تری نسبت به بیماران درمان شده (12%به63%) (</w:t>
      </w:r>
      <w:r w:rsidRPr="00D17C94">
        <w:rPr>
          <w:rFonts w:hint="cs"/>
          <w:sz w:val="26"/>
          <w:szCs w:val="26"/>
          <w:rtl/>
        </w:rPr>
        <w:t>8</w:t>
      </w:r>
      <w:r w:rsidRPr="00D17C94">
        <w:rPr>
          <w:sz w:val="26"/>
          <w:szCs w:val="26"/>
          <w:rtl/>
        </w:rPr>
        <w:t>) و میزان بقا  10 ساله کمتر (67% به 98%) دارند. (</w:t>
      </w:r>
      <w:r w:rsidRPr="00D17C94">
        <w:rPr>
          <w:rFonts w:hint="cs"/>
          <w:sz w:val="26"/>
          <w:szCs w:val="26"/>
          <w:rtl/>
        </w:rPr>
        <w:t>8</w:t>
      </w:r>
      <w:r w:rsidRPr="00D17C94">
        <w:rPr>
          <w:sz w:val="26"/>
          <w:szCs w:val="26"/>
          <w:rtl/>
        </w:rPr>
        <w:t>)</w:t>
      </w:r>
    </w:p>
    <w:p w:rsidR="00D17C94" w:rsidRPr="00D17C94" w:rsidRDefault="00D17C94" w:rsidP="00D17C94">
      <w:pPr>
        <w:tabs>
          <w:tab w:val="right" w:pos="10320"/>
        </w:tabs>
        <w:bidi/>
        <w:spacing w:line="360" w:lineRule="auto"/>
        <w:ind w:left="360" w:right="540"/>
        <w:rPr>
          <w:sz w:val="26"/>
          <w:szCs w:val="26"/>
          <w:rtl/>
        </w:rPr>
      </w:pPr>
    </w:p>
    <w:p w:rsidR="00D17C94" w:rsidRDefault="00D17C94" w:rsidP="00D17C94">
      <w:pPr>
        <w:bidi/>
        <w:spacing w:before="42"/>
        <w:ind w:left="249"/>
        <w:rPr>
          <w:b/>
          <w:bCs/>
          <w:sz w:val="24"/>
          <w:szCs w:val="24"/>
        </w:rPr>
      </w:pPr>
    </w:p>
    <w:p w:rsidR="006A6BD0" w:rsidRDefault="006A6BD0">
      <w:pPr>
        <w:pStyle w:val="BodyText"/>
        <w:rPr>
          <w:sz w:val="24"/>
        </w:rPr>
      </w:pPr>
    </w:p>
    <w:p w:rsidR="006A6BD0" w:rsidRDefault="00617B87">
      <w:pPr>
        <w:bidi/>
        <w:spacing w:before="198"/>
        <w:ind w:left="248"/>
        <w:rPr>
          <w:b/>
          <w:bCs/>
          <w:w w:val="95"/>
          <w:sz w:val="24"/>
          <w:szCs w:val="24"/>
        </w:rPr>
      </w:pPr>
      <w:r>
        <w:rPr>
          <w:b/>
          <w:bCs/>
          <w:w w:val="95"/>
          <w:sz w:val="24"/>
          <w:szCs w:val="24"/>
          <w:rtl/>
        </w:rPr>
        <w:t>ﭘﯿﺸﯿﻨﻪ</w:t>
      </w:r>
      <w:r>
        <w:rPr>
          <w:b/>
          <w:bCs/>
          <w:spacing w:val="16"/>
          <w:w w:val="95"/>
          <w:sz w:val="24"/>
          <w:szCs w:val="24"/>
          <w:rtl/>
        </w:rPr>
        <w:t xml:space="preserve"> </w:t>
      </w:r>
      <w:r>
        <w:rPr>
          <w:b/>
          <w:bCs/>
          <w:w w:val="95"/>
          <w:sz w:val="24"/>
          <w:szCs w:val="24"/>
          <w:rtl/>
        </w:rPr>
        <w:t>ﻣﻮﺿﻮﻉ</w:t>
      </w:r>
      <w:r>
        <w:rPr>
          <w:b/>
          <w:bCs/>
          <w:w w:val="95"/>
          <w:sz w:val="24"/>
          <w:szCs w:val="24"/>
        </w:rPr>
        <w:t>:</w:t>
      </w:r>
    </w:p>
    <w:p w:rsidR="00E40D33" w:rsidRPr="00D17C94" w:rsidRDefault="00E40D33" w:rsidP="00E40D33">
      <w:pPr>
        <w:widowControl/>
        <w:numPr>
          <w:ilvl w:val="0"/>
          <w:numId w:val="2"/>
        </w:numPr>
        <w:tabs>
          <w:tab w:val="right" w:pos="10320"/>
        </w:tabs>
        <w:autoSpaceDE/>
        <w:autoSpaceDN/>
        <w:bidi/>
        <w:spacing w:after="200" w:line="276" w:lineRule="auto"/>
        <w:ind w:right="540"/>
        <w:jc w:val="lowKashida"/>
        <w:rPr>
          <w:sz w:val="26"/>
          <w:szCs w:val="26"/>
          <w:rtl/>
        </w:rPr>
      </w:pPr>
      <w:r w:rsidRPr="00D17C94">
        <w:rPr>
          <w:sz w:val="26"/>
          <w:szCs w:val="26"/>
          <w:rtl/>
        </w:rPr>
        <w:t>بررسي متون،  سابقه ثبت و نمونه ثبت‏هاي موفق در ساير کشورهاي دنيا:</w:t>
      </w:r>
    </w:p>
    <w:p w:rsidR="00E40D33" w:rsidRPr="00D17C94" w:rsidRDefault="00E40D33" w:rsidP="00E40D33">
      <w:pPr>
        <w:pStyle w:val="ListParagraph"/>
        <w:widowControl/>
        <w:numPr>
          <w:ilvl w:val="0"/>
          <w:numId w:val="2"/>
        </w:numPr>
        <w:tabs>
          <w:tab w:val="right" w:pos="10320"/>
        </w:tabs>
        <w:autoSpaceDE/>
        <w:autoSpaceDN/>
        <w:bidi/>
        <w:spacing w:after="200" w:line="360" w:lineRule="auto"/>
        <w:ind w:right="540"/>
        <w:contextualSpacing/>
        <w:jc w:val="both"/>
        <w:rPr>
          <w:sz w:val="26"/>
          <w:szCs w:val="26"/>
          <w:rtl/>
        </w:rPr>
      </w:pPr>
      <w:r w:rsidRPr="00D17C94">
        <w:rPr>
          <w:sz w:val="26"/>
          <w:szCs w:val="26"/>
          <w:rtl/>
        </w:rPr>
        <w:t>طبق مطالعه ای که در سال 1998 توسط</w:t>
      </w:r>
      <w:r w:rsidRPr="00D17C94">
        <w:rPr>
          <w:sz w:val="26"/>
          <w:szCs w:val="26"/>
        </w:rPr>
        <w:t>Boberg and colleagues</w:t>
      </w:r>
      <w:r w:rsidRPr="00D17C94">
        <w:rPr>
          <w:sz w:val="26"/>
          <w:szCs w:val="26"/>
          <w:rtl/>
        </w:rPr>
        <w:t xml:space="preserve"> انجام شد، بروز</w:t>
      </w:r>
      <w:r w:rsidRPr="00D17C94">
        <w:rPr>
          <w:sz w:val="26"/>
          <w:szCs w:val="26"/>
        </w:rPr>
        <w:t>AIH</w:t>
      </w:r>
      <w:r w:rsidRPr="00D17C94">
        <w:rPr>
          <w:sz w:val="26"/>
          <w:szCs w:val="26"/>
          <w:rtl/>
        </w:rPr>
        <w:t xml:space="preserve"> در بین مردم اروپای شمالی 1.9 در 100 هزار نفر و شیوع آن 16.9 در 100 هزار نفر است.(</w:t>
      </w:r>
      <w:r w:rsidRPr="00D17C94">
        <w:rPr>
          <w:rFonts w:hint="cs"/>
          <w:sz w:val="26"/>
          <w:szCs w:val="26"/>
          <w:rtl/>
        </w:rPr>
        <w:t>1</w:t>
      </w:r>
      <w:r w:rsidRPr="00D17C94">
        <w:rPr>
          <w:sz w:val="26"/>
          <w:szCs w:val="26"/>
          <w:rtl/>
        </w:rPr>
        <w:t>)</w:t>
      </w:r>
    </w:p>
    <w:p w:rsidR="00E40D33" w:rsidRPr="00D17C94" w:rsidRDefault="00E40D33" w:rsidP="00E40D33">
      <w:pPr>
        <w:pStyle w:val="ListParagraph"/>
        <w:widowControl/>
        <w:numPr>
          <w:ilvl w:val="0"/>
          <w:numId w:val="2"/>
        </w:numPr>
        <w:tabs>
          <w:tab w:val="right" w:pos="10320"/>
        </w:tabs>
        <w:autoSpaceDE/>
        <w:autoSpaceDN/>
        <w:bidi/>
        <w:spacing w:after="200" w:line="360" w:lineRule="auto"/>
        <w:ind w:right="540"/>
        <w:contextualSpacing/>
        <w:rPr>
          <w:sz w:val="26"/>
          <w:szCs w:val="26"/>
          <w:rtl/>
        </w:rPr>
      </w:pPr>
      <w:r w:rsidRPr="00D17C94">
        <w:rPr>
          <w:sz w:val="26"/>
          <w:szCs w:val="26"/>
          <w:rtl/>
        </w:rPr>
        <w:t xml:space="preserve">در مطالعه ای در هندوستان </w:t>
      </w:r>
      <w:r w:rsidRPr="00D17C94">
        <w:rPr>
          <w:sz w:val="26"/>
          <w:szCs w:val="26"/>
        </w:rPr>
        <w:t>AIH</w:t>
      </w:r>
      <w:r w:rsidRPr="00D17C94">
        <w:rPr>
          <w:sz w:val="26"/>
          <w:szCs w:val="26"/>
          <w:rtl/>
        </w:rPr>
        <w:t xml:space="preserve"> مسئول </w:t>
      </w:r>
      <w:r w:rsidRPr="00D17C94">
        <w:rPr>
          <w:sz w:val="26"/>
          <w:szCs w:val="26"/>
        </w:rPr>
        <w:t>3.5-6.1%</w:t>
      </w:r>
      <w:r w:rsidRPr="00D17C94">
        <w:rPr>
          <w:sz w:val="26"/>
          <w:szCs w:val="26"/>
          <w:rtl/>
        </w:rPr>
        <w:t xml:space="preserve"> از بیماری مزمن کبدی می باشد(2)،این در حالی است که این رقم در آمریکای شمال و اروپای غربی </w:t>
      </w:r>
      <w:r w:rsidRPr="00D17C94">
        <w:rPr>
          <w:sz w:val="26"/>
          <w:szCs w:val="26"/>
        </w:rPr>
        <w:t xml:space="preserve">11-23% </w:t>
      </w:r>
      <w:r w:rsidRPr="00D17C94">
        <w:rPr>
          <w:sz w:val="26"/>
          <w:szCs w:val="26"/>
          <w:rtl/>
        </w:rPr>
        <w:t xml:space="preserve">گزارشگردیده است(3). </w:t>
      </w:r>
    </w:p>
    <w:p w:rsidR="00E40D33" w:rsidRPr="00D17C94" w:rsidRDefault="00E40D33" w:rsidP="00E40D33">
      <w:pPr>
        <w:pStyle w:val="ListParagraph"/>
        <w:widowControl/>
        <w:numPr>
          <w:ilvl w:val="0"/>
          <w:numId w:val="2"/>
        </w:numPr>
        <w:tabs>
          <w:tab w:val="right" w:pos="10320"/>
        </w:tabs>
        <w:autoSpaceDE/>
        <w:autoSpaceDN/>
        <w:bidi/>
        <w:spacing w:after="200" w:line="276" w:lineRule="auto"/>
        <w:ind w:right="540"/>
        <w:contextualSpacing/>
        <w:jc w:val="lowKashida"/>
        <w:rPr>
          <w:sz w:val="26"/>
          <w:szCs w:val="26"/>
        </w:rPr>
      </w:pPr>
      <w:r w:rsidRPr="00D17C94">
        <w:rPr>
          <w:sz w:val="26"/>
          <w:szCs w:val="26"/>
          <w:rtl/>
        </w:rPr>
        <w:t xml:space="preserve">شیوعتیپ 1 </w:t>
      </w:r>
      <w:r w:rsidRPr="00D17C94">
        <w:rPr>
          <w:sz w:val="26"/>
          <w:szCs w:val="26"/>
        </w:rPr>
        <w:t>AIH</w:t>
      </w:r>
      <w:r w:rsidRPr="00D17C94">
        <w:rPr>
          <w:sz w:val="26"/>
          <w:szCs w:val="26"/>
          <w:rtl/>
        </w:rPr>
        <w:t xml:space="preserve"> در مطالعات مختلف که در اروپا و آمریکا انجام شده 80%(4)و در آسیا و آفریقا 92 تا 98 درصد(5)ذکر شده است،لذا به نظر میرسدشیوعاینتیپ خاص از بیماری در کشور ما و سایرکشورهایآسیایییاآفریقاییبیش از آمریکایااروپاباشد و سایراشکال ندرتا مشاهده شود.</w:t>
      </w:r>
    </w:p>
    <w:p w:rsidR="00E40D33" w:rsidRDefault="00E40D33" w:rsidP="00E40D33">
      <w:pPr>
        <w:bidi/>
        <w:spacing w:before="198"/>
        <w:ind w:left="248"/>
        <w:rPr>
          <w:b/>
          <w:bCs/>
          <w:sz w:val="24"/>
          <w:szCs w:val="24"/>
        </w:rPr>
      </w:pPr>
    </w:p>
    <w:p w:rsidR="006A6BD0" w:rsidRDefault="00617B87">
      <w:pPr>
        <w:bidi/>
        <w:ind w:left="248"/>
        <w:rPr>
          <w:b/>
          <w:bCs/>
          <w:w w:val="105"/>
          <w:sz w:val="24"/>
          <w:szCs w:val="24"/>
        </w:rPr>
      </w:pPr>
      <w:r>
        <w:rPr>
          <w:b/>
          <w:bCs/>
          <w:w w:val="105"/>
          <w:sz w:val="24"/>
          <w:szCs w:val="24"/>
          <w:rtl/>
        </w:rPr>
        <w:lastRenderedPageBreak/>
        <w:t>ﻫﺪﻑ</w:t>
      </w:r>
      <w:r>
        <w:rPr>
          <w:b/>
          <w:bCs/>
          <w:spacing w:val="15"/>
          <w:w w:val="105"/>
          <w:sz w:val="24"/>
          <w:szCs w:val="24"/>
          <w:rtl/>
        </w:rPr>
        <w:t xml:space="preserve"> </w:t>
      </w:r>
      <w:r>
        <w:rPr>
          <w:b/>
          <w:bCs/>
          <w:w w:val="105"/>
          <w:sz w:val="24"/>
          <w:szCs w:val="24"/>
          <w:rtl/>
        </w:rPr>
        <w:t>ﺍﺻﻠﯽ</w:t>
      </w:r>
      <w:r>
        <w:rPr>
          <w:b/>
          <w:bCs/>
          <w:w w:val="105"/>
          <w:sz w:val="24"/>
          <w:szCs w:val="24"/>
        </w:rPr>
        <w:t>:</w:t>
      </w:r>
    </w:p>
    <w:p w:rsidR="00D17C94" w:rsidRPr="00481CB6" w:rsidRDefault="00D17C94" w:rsidP="00D17C94">
      <w:pPr>
        <w:pStyle w:val="ListParagraph"/>
        <w:widowControl/>
        <w:numPr>
          <w:ilvl w:val="0"/>
          <w:numId w:val="3"/>
        </w:numPr>
        <w:autoSpaceDE/>
        <w:autoSpaceDN/>
        <w:bidi/>
        <w:spacing w:line="360" w:lineRule="auto"/>
        <w:ind w:right="57"/>
        <w:contextualSpacing/>
        <w:rPr>
          <w:b/>
          <w:bCs/>
          <w:color w:val="000000"/>
        </w:rPr>
      </w:pPr>
      <w:r w:rsidRPr="00481CB6">
        <w:rPr>
          <w:rFonts w:eastAsiaTheme="minorHAnsi"/>
          <w:sz w:val="24"/>
          <w:szCs w:val="24"/>
          <w:rtl/>
          <w:lang w:bidi="fa-IR"/>
        </w:rPr>
        <w:t>ارتقاءارائهخدماتدرمانیوآموزشیبهبیمارانمبتلا به هپاتیت اتوایمیون</w:t>
      </w:r>
    </w:p>
    <w:p w:rsidR="00D17C94" w:rsidRPr="00481CB6" w:rsidRDefault="00D17C94" w:rsidP="00D17C94">
      <w:pPr>
        <w:pStyle w:val="ListParagraph"/>
        <w:widowControl/>
        <w:numPr>
          <w:ilvl w:val="0"/>
          <w:numId w:val="3"/>
        </w:numPr>
        <w:bidi/>
        <w:adjustRightInd w:val="0"/>
        <w:spacing w:line="360" w:lineRule="auto"/>
        <w:contextualSpacing/>
        <w:rPr>
          <w:rFonts w:eastAsiaTheme="minorHAnsi"/>
          <w:sz w:val="24"/>
          <w:szCs w:val="24"/>
          <w:lang w:bidi="fa-IR"/>
        </w:rPr>
      </w:pPr>
      <w:r w:rsidRPr="00481CB6">
        <w:rPr>
          <w:rFonts w:eastAsiaTheme="minorHAnsi"/>
          <w:sz w:val="24"/>
          <w:szCs w:val="24"/>
          <w:rtl/>
          <w:lang w:bidi="fa-IR"/>
        </w:rPr>
        <w:t>ایجادبسترمناسبجهتتولیدشواهدارزیابیوضعیتخدماتپیشگیريودرمانیبیمارانمبتلا به هپاتیت اتوایمیون</w:t>
      </w:r>
    </w:p>
    <w:p w:rsidR="00D17C94" w:rsidRPr="00481CB6" w:rsidRDefault="00D17C94" w:rsidP="00D17C94">
      <w:pPr>
        <w:pStyle w:val="ListParagraph"/>
        <w:widowControl/>
        <w:numPr>
          <w:ilvl w:val="0"/>
          <w:numId w:val="3"/>
        </w:numPr>
        <w:bidi/>
        <w:adjustRightInd w:val="0"/>
        <w:spacing w:line="360" w:lineRule="auto"/>
        <w:contextualSpacing/>
        <w:rPr>
          <w:rFonts w:eastAsiaTheme="minorHAnsi"/>
          <w:sz w:val="24"/>
          <w:szCs w:val="24"/>
          <w:lang w:bidi="fa-IR"/>
        </w:rPr>
      </w:pPr>
      <w:r w:rsidRPr="00481CB6">
        <w:rPr>
          <w:rFonts w:eastAsiaTheme="minorHAnsi"/>
          <w:sz w:val="24"/>
          <w:szCs w:val="24"/>
          <w:rtl/>
          <w:lang w:bidi="fa-IR"/>
        </w:rPr>
        <w:t>توسعهارتباطاتبینالمللیوهمکاريبابرنامههايبینالمللیثبت بیمارانمبتلا به هپاتیت اتوایمیون</w:t>
      </w:r>
    </w:p>
    <w:p w:rsidR="00D17C94" w:rsidRDefault="00D17C94" w:rsidP="00D17C94">
      <w:pPr>
        <w:widowControl/>
        <w:autoSpaceDE/>
        <w:autoSpaceDN/>
        <w:bidi/>
        <w:ind w:left="360" w:right="57"/>
        <w:jc w:val="lowKashida"/>
        <w:rPr>
          <w:b/>
          <w:bCs/>
          <w:color w:val="000000"/>
        </w:rPr>
      </w:pPr>
    </w:p>
    <w:p w:rsidR="00D17C94" w:rsidRDefault="00D17C94" w:rsidP="00D17C94">
      <w:pPr>
        <w:widowControl/>
        <w:autoSpaceDE/>
        <w:autoSpaceDN/>
        <w:bidi/>
        <w:ind w:left="360" w:right="57"/>
        <w:jc w:val="lowKashida"/>
        <w:rPr>
          <w:b/>
          <w:bCs/>
          <w:color w:val="000000"/>
        </w:rPr>
      </w:pPr>
    </w:p>
    <w:p w:rsidR="00D17C94" w:rsidRDefault="00D17C94" w:rsidP="00D17C94">
      <w:pPr>
        <w:widowControl/>
        <w:autoSpaceDE/>
        <w:autoSpaceDN/>
        <w:bidi/>
        <w:ind w:left="360" w:right="57"/>
        <w:jc w:val="lowKashida"/>
        <w:rPr>
          <w:b/>
          <w:bCs/>
          <w:color w:val="000000"/>
        </w:rPr>
      </w:pPr>
    </w:p>
    <w:p w:rsidR="00D17C94" w:rsidRDefault="00D17C94" w:rsidP="00D17C94">
      <w:pPr>
        <w:widowControl/>
        <w:autoSpaceDE/>
        <w:autoSpaceDN/>
        <w:bidi/>
        <w:ind w:left="360" w:right="57"/>
        <w:jc w:val="lowKashida"/>
        <w:rPr>
          <w:b/>
          <w:bCs/>
          <w:color w:val="000000"/>
        </w:rPr>
      </w:pPr>
    </w:p>
    <w:p w:rsidR="00D17C94" w:rsidRDefault="00D17C94" w:rsidP="00D17C94">
      <w:pPr>
        <w:widowControl/>
        <w:autoSpaceDE/>
        <w:autoSpaceDN/>
        <w:bidi/>
        <w:ind w:left="360" w:right="57"/>
        <w:jc w:val="lowKashida"/>
        <w:rPr>
          <w:b/>
          <w:bCs/>
          <w:color w:val="000000"/>
        </w:rPr>
      </w:pPr>
    </w:p>
    <w:p w:rsidR="00B704C0" w:rsidRDefault="00B704C0" w:rsidP="00D17C94">
      <w:pPr>
        <w:widowControl/>
        <w:autoSpaceDE/>
        <w:autoSpaceDN/>
        <w:bidi/>
        <w:ind w:left="360" w:right="57"/>
        <w:jc w:val="lowKashida"/>
        <w:rPr>
          <w:b/>
          <w:bCs/>
          <w:color w:val="000000"/>
        </w:rPr>
      </w:pPr>
      <w:r w:rsidRPr="0049648B">
        <w:rPr>
          <w:b/>
          <w:bCs/>
          <w:color w:val="000000"/>
          <w:rtl/>
        </w:rPr>
        <w:t>اهداف پژوهشي ثبت:</w:t>
      </w:r>
    </w:p>
    <w:p w:rsidR="00D17C94" w:rsidRDefault="00D17C94" w:rsidP="00D17C94">
      <w:pPr>
        <w:widowControl/>
        <w:autoSpaceDE/>
        <w:autoSpaceDN/>
        <w:bidi/>
        <w:ind w:left="360" w:right="57"/>
        <w:jc w:val="lowKashida"/>
        <w:rPr>
          <w:b/>
          <w:bCs/>
          <w:color w:val="000000"/>
        </w:rPr>
      </w:pPr>
    </w:p>
    <w:p w:rsidR="00D17C94" w:rsidRDefault="00D17C94" w:rsidP="00D17C94">
      <w:pPr>
        <w:widowControl/>
        <w:autoSpaceDE/>
        <w:autoSpaceDN/>
        <w:bidi/>
        <w:ind w:left="360" w:right="57"/>
        <w:jc w:val="lowKashida"/>
        <w:rPr>
          <w:b/>
          <w:bCs/>
          <w:color w:val="000000"/>
        </w:rPr>
      </w:pPr>
    </w:p>
    <w:p w:rsidR="00B704C0" w:rsidRPr="00481CB6" w:rsidRDefault="00B704C0" w:rsidP="00B704C0">
      <w:pPr>
        <w:pStyle w:val="ListParagraph"/>
        <w:widowControl/>
        <w:numPr>
          <w:ilvl w:val="0"/>
          <w:numId w:val="4"/>
        </w:numPr>
        <w:tabs>
          <w:tab w:val="right" w:pos="349"/>
        </w:tabs>
        <w:autoSpaceDE/>
        <w:autoSpaceDN/>
        <w:bidi/>
        <w:spacing w:after="200" w:line="480" w:lineRule="auto"/>
        <w:contextualSpacing/>
        <w:rPr>
          <w:color w:val="000000"/>
          <w:sz w:val="24"/>
          <w:szCs w:val="24"/>
        </w:rPr>
      </w:pPr>
      <w:r w:rsidRPr="00481CB6">
        <w:rPr>
          <w:rFonts w:hint="cs"/>
          <w:color w:val="000000"/>
          <w:sz w:val="24"/>
          <w:szCs w:val="24"/>
          <w:rtl/>
        </w:rPr>
        <w:t>راه اندازی نرم افزار ثبت بیماری</w:t>
      </w:r>
      <w:r w:rsidR="001655C7">
        <w:rPr>
          <w:rFonts w:hint="cs"/>
          <w:color w:val="000000"/>
          <w:sz w:val="24"/>
          <w:szCs w:val="24"/>
          <w:rtl/>
        </w:rPr>
        <w:t xml:space="preserve"> </w:t>
      </w:r>
      <w:r w:rsidRPr="00481CB6">
        <w:rPr>
          <w:rFonts w:hint="cs"/>
          <w:color w:val="000000"/>
          <w:sz w:val="24"/>
          <w:szCs w:val="24"/>
          <w:rtl/>
        </w:rPr>
        <w:t>هپاتیت</w:t>
      </w:r>
      <w:r w:rsidR="001655C7">
        <w:rPr>
          <w:rFonts w:hint="cs"/>
          <w:color w:val="000000"/>
          <w:sz w:val="24"/>
          <w:szCs w:val="24"/>
          <w:rtl/>
        </w:rPr>
        <w:t xml:space="preserve"> </w:t>
      </w:r>
      <w:r w:rsidRPr="00481CB6">
        <w:rPr>
          <w:rFonts w:hint="cs"/>
          <w:color w:val="000000"/>
          <w:sz w:val="24"/>
          <w:szCs w:val="24"/>
          <w:rtl/>
        </w:rPr>
        <w:t>اتوایمیون در دانشگاه علوم پزشکی</w:t>
      </w:r>
      <w:r w:rsidR="001655C7">
        <w:rPr>
          <w:rFonts w:hint="cs"/>
          <w:color w:val="000000"/>
          <w:sz w:val="24"/>
          <w:szCs w:val="24"/>
          <w:rtl/>
        </w:rPr>
        <w:t xml:space="preserve"> </w:t>
      </w:r>
      <w:r w:rsidRPr="00481CB6">
        <w:rPr>
          <w:rFonts w:hint="cs"/>
          <w:color w:val="000000"/>
          <w:sz w:val="24"/>
          <w:szCs w:val="24"/>
          <w:rtl/>
        </w:rPr>
        <w:t>تبریزحاوی</w:t>
      </w:r>
      <w:r w:rsidR="001655C7">
        <w:rPr>
          <w:rFonts w:hint="cs"/>
          <w:color w:val="000000"/>
          <w:sz w:val="24"/>
          <w:szCs w:val="24"/>
          <w:rtl/>
        </w:rPr>
        <w:t xml:space="preserve"> </w:t>
      </w:r>
      <w:r w:rsidRPr="00481CB6">
        <w:rPr>
          <w:rFonts w:hint="cs"/>
          <w:color w:val="000000"/>
          <w:sz w:val="24"/>
          <w:szCs w:val="24"/>
          <w:rtl/>
        </w:rPr>
        <w:t>اطلاعات</w:t>
      </w:r>
      <w:r w:rsidR="001655C7">
        <w:rPr>
          <w:rFonts w:hint="cs"/>
          <w:color w:val="000000"/>
          <w:sz w:val="24"/>
          <w:szCs w:val="24"/>
          <w:rtl/>
        </w:rPr>
        <w:t xml:space="preserve"> </w:t>
      </w:r>
      <w:r w:rsidRPr="00481CB6">
        <w:rPr>
          <w:rFonts w:hint="cs"/>
          <w:color w:val="000000"/>
          <w:sz w:val="24"/>
          <w:szCs w:val="24"/>
          <w:rtl/>
        </w:rPr>
        <w:t>دموگرافیکی، بالینی، آزمایشگاهی و پیگیری</w:t>
      </w:r>
      <w:r w:rsidR="001655C7">
        <w:rPr>
          <w:rFonts w:hint="cs"/>
          <w:color w:val="000000"/>
          <w:sz w:val="24"/>
          <w:szCs w:val="24"/>
          <w:rtl/>
        </w:rPr>
        <w:t xml:space="preserve"> </w:t>
      </w:r>
      <w:r w:rsidRPr="00481CB6">
        <w:rPr>
          <w:rFonts w:hint="cs"/>
          <w:color w:val="000000"/>
          <w:sz w:val="24"/>
          <w:szCs w:val="24"/>
          <w:rtl/>
        </w:rPr>
        <w:t>بیماران</w:t>
      </w:r>
    </w:p>
    <w:p w:rsidR="00B704C0" w:rsidRPr="00481CB6" w:rsidRDefault="00B704C0" w:rsidP="00B704C0">
      <w:pPr>
        <w:pStyle w:val="ListParagraph"/>
        <w:widowControl/>
        <w:numPr>
          <w:ilvl w:val="0"/>
          <w:numId w:val="4"/>
        </w:numPr>
        <w:tabs>
          <w:tab w:val="right" w:pos="349"/>
        </w:tabs>
        <w:autoSpaceDE/>
        <w:autoSpaceDN/>
        <w:bidi/>
        <w:spacing w:after="200" w:line="480" w:lineRule="auto"/>
        <w:contextualSpacing/>
        <w:rPr>
          <w:color w:val="000000"/>
          <w:sz w:val="24"/>
          <w:szCs w:val="24"/>
          <w:rtl/>
        </w:rPr>
      </w:pPr>
      <w:r w:rsidRPr="00481CB6">
        <w:rPr>
          <w:rFonts w:hint="cs"/>
          <w:color w:val="000000"/>
          <w:sz w:val="24"/>
          <w:szCs w:val="24"/>
          <w:rtl/>
        </w:rPr>
        <w:t>لینک شدن بادانشگاههای علوم پزشکی تهران، اصفهان، مشهد، شیراز، اهواز، گیلان، بابل، ارومیه و اردبیل جهت کسب</w:t>
      </w:r>
      <w:r w:rsidR="001655C7">
        <w:rPr>
          <w:rFonts w:hint="cs"/>
          <w:color w:val="000000"/>
          <w:sz w:val="24"/>
          <w:szCs w:val="24"/>
          <w:rtl/>
        </w:rPr>
        <w:t xml:space="preserve"> </w:t>
      </w:r>
      <w:r w:rsidRPr="00481CB6">
        <w:rPr>
          <w:rFonts w:hint="cs"/>
          <w:color w:val="000000"/>
          <w:sz w:val="24"/>
          <w:szCs w:val="24"/>
          <w:rtl/>
        </w:rPr>
        <w:t>اطلاعات</w:t>
      </w:r>
      <w:r w:rsidR="001655C7">
        <w:rPr>
          <w:rFonts w:hint="cs"/>
          <w:color w:val="000000"/>
          <w:sz w:val="24"/>
          <w:szCs w:val="24"/>
          <w:rtl/>
        </w:rPr>
        <w:t xml:space="preserve"> </w:t>
      </w:r>
      <w:r w:rsidRPr="00481CB6">
        <w:rPr>
          <w:rFonts w:hint="cs"/>
          <w:color w:val="000000"/>
          <w:sz w:val="24"/>
          <w:szCs w:val="24"/>
          <w:rtl/>
        </w:rPr>
        <w:t>بیماران مبتلا به هپاتیت</w:t>
      </w:r>
      <w:r w:rsidR="001655C7">
        <w:rPr>
          <w:rFonts w:hint="cs"/>
          <w:color w:val="000000"/>
          <w:sz w:val="24"/>
          <w:szCs w:val="24"/>
          <w:rtl/>
        </w:rPr>
        <w:t xml:space="preserve"> </w:t>
      </w:r>
      <w:r w:rsidRPr="00481CB6">
        <w:rPr>
          <w:rFonts w:hint="cs"/>
          <w:color w:val="000000"/>
          <w:sz w:val="24"/>
          <w:szCs w:val="24"/>
          <w:rtl/>
        </w:rPr>
        <w:t>اتوایمیون آن مناطق و وارد کردن</w:t>
      </w:r>
      <w:r w:rsidR="001655C7">
        <w:rPr>
          <w:rFonts w:hint="cs"/>
          <w:color w:val="000000"/>
          <w:sz w:val="24"/>
          <w:szCs w:val="24"/>
          <w:rtl/>
        </w:rPr>
        <w:t xml:space="preserve"> </w:t>
      </w:r>
      <w:r w:rsidRPr="00481CB6">
        <w:rPr>
          <w:rFonts w:hint="cs"/>
          <w:color w:val="000000"/>
          <w:sz w:val="24"/>
          <w:szCs w:val="24"/>
          <w:rtl/>
        </w:rPr>
        <w:t>اطلاعات</w:t>
      </w:r>
      <w:r w:rsidR="001655C7">
        <w:rPr>
          <w:rFonts w:hint="cs"/>
          <w:color w:val="000000"/>
          <w:sz w:val="24"/>
          <w:szCs w:val="24"/>
          <w:rtl/>
        </w:rPr>
        <w:t xml:space="preserve"> </w:t>
      </w:r>
      <w:r w:rsidRPr="00481CB6">
        <w:rPr>
          <w:rFonts w:hint="cs"/>
          <w:color w:val="000000"/>
          <w:sz w:val="24"/>
          <w:szCs w:val="24"/>
          <w:rtl/>
        </w:rPr>
        <w:t>بیماران در نرم افزار ثبت بیماری</w:t>
      </w:r>
    </w:p>
    <w:p w:rsidR="00B704C0" w:rsidRPr="00481CB6" w:rsidRDefault="00B704C0" w:rsidP="00B704C0">
      <w:pPr>
        <w:pStyle w:val="ListParagraph"/>
        <w:widowControl/>
        <w:numPr>
          <w:ilvl w:val="0"/>
          <w:numId w:val="4"/>
        </w:numPr>
        <w:tabs>
          <w:tab w:val="right" w:pos="349"/>
        </w:tabs>
        <w:autoSpaceDE/>
        <w:autoSpaceDN/>
        <w:bidi/>
        <w:spacing w:after="200" w:line="480" w:lineRule="auto"/>
        <w:contextualSpacing/>
        <w:rPr>
          <w:color w:val="000000"/>
          <w:sz w:val="24"/>
          <w:szCs w:val="24"/>
        </w:rPr>
      </w:pPr>
      <w:r w:rsidRPr="00481CB6">
        <w:rPr>
          <w:rFonts w:hint="cs"/>
          <w:color w:val="000000"/>
          <w:sz w:val="24"/>
          <w:szCs w:val="24"/>
          <w:rtl/>
        </w:rPr>
        <w:t>الحاق به برنامه ثبت بیوبانک</w:t>
      </w:r>
      <w:r w:rsidR="001655C7">
        <w:rPr>
          <w:rFonts w:hint="cs"/>
          <w:color w:val="000000"/>
          <w:sz w:val="24"/>
          <w:szCs w:val="24"/>
          <w:rtl/>
        </w:rPr>
        <w:t xml:space="preserve"> </w:t>
      </w:r>
      <w:r w:rsidRPr="00481CB6">
        <w:rPr>
          <w:rFonts w:hint="cs"/>
          <w:color w:val="000000"/>
          <w:sz w:val="24"/>
          <w:szCs w:val="24"/>
          <w:rtl/>
        </w:rPr>
        <w:t>دانشگاه علوم پزشکی</w:t>
      </w:r>
      <w:r w:rsidR="001655C7">
        <w:rPr>
          <w:rFonts w:hint="cs"/>
          <w:color w:val="000000"/>
          <w:sz w:val="24"/>
          <w:szCs w:val="24"/>
          <w:rtl/>
        </w:rPr>
        <w:t xml:space="preserve"> </w:t>
      </w:r>
      <w:r w:rsidRPr="00481CB6">
        <w:rPr>
          <w:rFonts w:hint="cs"/>
          <w:color w:val="000000"/>
          <w:sz w:val="24"/>
          <w:szCs w:val="24"/>
          <w:rtl/>
        </w:rPr>
        <w:t>تبریز</w:t>
      </w:r>
    </w:p>
    <w:p w:rsidR="00B704C0" w:rsidRPr="00481CB6" w:rsidRDefault="00B704C0" w:rsidP="00B704C0">
      <w:pPr>
        <w:pStyle w:val="ListParagraph"/>
        <w:widowControl/>
        <w:numPr>
          <w:ilvl w:val="0"/>
          <w:numId w:val="4"/>
        </w:numPr>
        <w:tabs>
          <w:tab w:val="right" w:pos="349"/>
        </w:tabs>
        <w:autoSpaceDE/>
        <w:autoSpaceDN/>
        <w:bidi/>
        <w:spacing w:after="200" w:line="480" w:lineRule="auto"/>
        <w:contextualSpacing/>
        <w:rPr>
          <w:color w:val="000000"/>
          <w:sz w:val="24"/>
          <w:szCs w:val="24"/>
        </w:rPr>
      </w:pPr>
      <w:r w:rsidRPr="00481CB6">
        <w:rPr>
          <w:color w:val="000000"/>
          <w:sz w:val="24"/>
          <w:szCs w:val="24"/>
          <w:rtl/>
        </w:rPr>
        <w:t>تعيين ميزان بروزو شيوع اين بيماري در ايران</w:t>
      </w:r>
    </w:p>
    <w:p w:rsidR="00B704C0" w:rsidRPr="00481CB6" w:rsidRDefault="001655C7" w:rsidP="00B704C0">
      <w:pPr>
        <w:pStyle w:val="ListParagraph"/>
        <w:widowControl/>
        <w:numPr>
          <w:ilvl w:val="0"/>
          <w:numId w:val="4"/>
        </w:numPr>
        <w:tabs>
          <w:tab w:val="right" w:pos="349"/>
        </w:tabs>
        <w:autoSpaceDE/>
        <w:autoSpaceDN/>
        <w:bidi/>
        <w:spacing w:after="200" w:line="480" w:lineRule="auto"/>
        <w:contextualSpacing/>
        <w:rPr>
          <w:color w:val="000000"/>
          <w:sz w:val="24"/>
          <w:szCs w:val="24"/>
        </w:rPr>
      </w:pPr>
      <w:r>
        <w:rPr>
          <w:color w:val="000000"/>
          <w:sz w:val="24"/>
          <w:szCs w:val="24"/>
          <w:rtl/>
        </w:rPr>
        <w:t>طراحي و بسط گايد</w:t>
      </w:r>
      <w:r w:rsidR="00B704C0" w:rsidRPr="00481CB6">
        <w:rPr>
          <w:color w:val="000000"/>
          <w:sz w:val="24"/>
          <w:szCs w:val="24"/>
          <w:rtl/>
        </w:rPr>
        <w:t>لاين ملي هپاتيت</w:t>
      </w:r>
      <w:r>
        <w:rPr>
          <w:rFonts w:hint="cs"/>
          <w:color w:val="000000"/>
          <w:sz w:val="24"/>
          <w:szCs w:val="24"/>
          <w:rtl/>
        </w:rPr>
        <w:t xml:space="preserve"> </w:t>
      </w:r>
      <w:r w:rsidR="00B704C0" w:rsidRPr="00481CB6">
        <w:rPr>
          <w:color w:val="000000"/>
          <w:sz w:val="24"/>
          <w:szCs w:val="24"/>
          <w:rtl/>
        </w:rPr>
        <w:t>اتوايميون</w:t>
      </w:r>
    </w:p>
    <w:p w:rsidR="006A6BD0" w:rsidRDefault="006A6BD0">
      <w:pPr>
        <w:pStyle w:val="BodyText"/>
        <w:rPr>
          <w:sz w:val="24"/>
        </w:rPr>
      </w:pPr>
    </w:p>
    <w:p w:rsidR="006A6BD0" w:rsidRDefault="00617B87">
      <w:pPr>
        <w:bidi/>
        <w:spacing w:before="163"/>
        <w:ind w:left="248"/>
        <w:rPr>
          <w:b/>
          <w:bCs/>
          <w:sz w:val="24"/>
          <w:szCs w:val="24"/>
          <w:rtl/>
        </w:rPr>
      </w:pPr>
      <w:r>
        <w:rPr>
          <w:b/>
          <w:bCs/>
          <w:sz w:val="24"/>
          <w:szCs w:val="24"/>
          <w:rtl/>
        </w:rPr>
        <w:t>ﺳﻮﺍﻻﺕ</w:t>
      </w:r>
      <w:r>
        <w:rPr>
          <w:b/>
          <w:bCs/>
          <w:spacing w:val="-8"/>
          <w:sz w:val="24"/>
          <w:szCs w:val="24"/>
          <w:rtl/>
        </w:rPr>
        <w:t xml:space="preserve"> </w:t>
      </w:r>
      <w:r>
        <w:rPr>
          <w:b/>
          <w:bCs/>
          <w:sz w:val="24"/>
          <w:szCs w:val="24"/>
          <w:rtl/>
        </w:rPr>
        <w:t>ﻭ</w:t>
      </w:r>
      <w:r>
        <w:rPr>
          <w:b/>
          <w:bCs/>
          <w:spacing w:val="48"/>
          <w:sz w:val="24"/>
          <w:szCs w:val="24"/>
          <w:rtl/>
        </w:rPr>
        <w:t xml:space="preserve"> </w:t>
      </w:r>
      <w:r>
        <w:rPr>
          <w:b/>
          <w:bCs/>
          <w:sz w:val="24"/>
          <w:szCs w:val="24"/>
          <w:rtl/>
        </w:rPr>
        <w:t>ﻓﺮﺿﯿﺎﺕ</w:t>
      </w:r>
      <w:r>
        <w:rPr>
          <w:b/>
          <w:bCs/>
          <w:sz w:val="24"/>
          <w:szCs w:val="24"/>
        </w:rPr>
        <w:t>:</w:t>
      </w:r>
    </w:p>
    <w:p w:rsidR="001655C7" w:rsidRDefault="001655C7" w:rsidP="001655C7">
      <w:pPr>
        <w:bidi/>
        <w:spacing w:before="163"/>
        <w:ind w:left="248"/>
        <w:rPr>
          <w:b/>
          <w:bCs/>
          <w:sz w:val="24"/>
          <w:szCs w:val="24"/>
          <w:rtl/>
        </w:rPr>
      </w:pPr>
    </w:p>
    <w:p w:rsidR="001655C7" w:rsidRDefault="001655C7" w:rsidP="001655C7">
      <w:pPr>
        <w:pStyle w:val="ListParagraph"/>
        <w:widowControl/>
        <w:numPr>
          <w:ilvl w:val="0"/>
          <w:numId w:val="12"/>
        </w:numPr>
        <w:tabs>
          <w:tab w:val="right" w:pos="349"/>
        </w:tabs>
        <w:autoSpaceDE/>
        <w:autoSpaceDN/>
        <w:bidi/>
        <w:spacing w:after="200" w:line="480" w:lineRule="auto"/>
        <w:contextualSpacing/>
        <w:rPr>
          <w:color w:val="000000"/>
          <w:sz w:val="24"/>
          <w:szCs w:val="24"/>
        </w:rPr>
      </w:pPr>
      <w:r w:rsidRPr="00481CB6">
        <w:rPr>
          <w:color w:val="000000"/>
          <w:sz w:val="24"/>
          <w:szCs w:val="24"/>
          <w:rtl/>
        </w:rPr>
        <w:t>ميزان بروز</w:t>
      </w:r>
      <w:r>
        <w:rPr>
          <w:rFonts w:hint="cs"/>
          <w:color w:val="000000"/>
          <w:sz w:val="24"/>
          <w:szCs w:val="24"/>
          <w:rtl/>
        </w:rPr>
        <w:t xml:space="preserve"> هپاتیت اتوایمیون د</w:t>
      </w:r>
      <w:r w:rsidRPr="00481CB6">
        <w:rPr>
          <w:color w:val="000000"/>
          <w:sz w:val="24"/>
          <w:szCs w:val="24"/>
          <w:rtl/>
        </w:rPr>
        <w:t>ر ايران</w:t>
      </w:r>
      <w:r>
        <w:rPr>
          <w:rFonts w:hint="cs"/>
          <w:color w:val="000000"/>
          <w:sz w:val="24"/>
          <w:szCs w:val="24"/>
          <w:rtl/>
        </w:rPr>
        <w:t xml:space="preserve"> چه میزان است؟</w:t>
      </w:r>
    </w:p>
    <w:p w:rsidR="001655C7" w:rsidRPr="00481CB6" w:rsidRDefault="001655C7" w:rsidP="001655C7">
      <w:pPr>
        <w:pStyle w:val="ListParagraph"/>
        <w:widowControl/>
        <w:numPr>
          <w:ilvl w:val="0"/>
          <w:numId w:val="12"/>
        </w:numPr>
        <w:tabs>
          <w:tab w:val="right" w:pos="349"/>
        </w:tabs>
        <w:autoSpaceDE/>
        <w:autoSpaceDN/>
        <w:bidi/>
        <w:spacing w:after="200" w:line="480" w:lineRule="auto"/>
        <w:contextualSpacing/>
        <w:rPr>
          <w:color w:val="000000"/>
          <w:sz w:val="24"/>
          <w:szCs w:val="24"/>
        </w:rPr>
      </w:pPr>
      <w:r w:rsidRPr="00481CB6">
        <w:rPr>
          <w:color w:val="000000"/>
          <w:sz w:val="24"/>
          <w:szCs w:val="24"/>
          <w:rtl/>
        </w:rPr>
        <w:t xml:space="preserve">ميزان </w:t>
      </w:r>
      <w:r>
        <w:rPr>
          <w:rFonts w:hint="cs"/>
          <w:color w:val="000000"/>
          <w:sz w:val="24"/>
          <w:szCs w:val="24"/>
          <w:rtl/>
        </w:rPr>
        <w:t>شیوع هپاتیت اتوایمیون د</w:t>
      </w:r>
      <w:r w:rsidRPr="00481CB6">
        <w:rPr>
          <w:color w:val="000000"/>
          <w:sz w:val="24"/>
          <w:szCs w:val="24"/>
          <w:rtl/>
        </w:rPr>
        <w:t>ر ايران</w:t>
      </w:r>
      <w:r>
        <w:rPr>
          <w:rFonts w:hint="cs"/>
          <w:color w:val="000000"/>
          <w:sz w:val="24"/>
          <w:szCs w:val="24"/>
          <w:rtl/>
        </w:rPr>
        <w:t xml:space="preserve"> چه میزان است؟</w:t>
      </w:r>
    </w:p>
    <w:p w:rsidR="001655C7" w:rsidRDefault="001655C7" w:rsidP="001655C7">
      <w:pPr>
        <w:bidi/>
        <w:spacing w:before="163"/>
        <w:ind w:left="248"/>
        <w:rPr>
          <w:b/>
          <w:bCs/>
          <w:sz w:val="24"/>
          <w:szCs w:val="24"/>
        </w:rPr>
      </w:pPr>
    </w:p>
    <w:p w:rsidR="006A6BD0" w:rsidRDefault="006A6BD0">
      <w:pPr>
        <w:rPr>
          <w:sz w:val="24"/>
          <w:szCs w:val="24"/>
        </w:rPr>
      </w:pPr>
    </w:p>
    <w:p w:rsidR="00D17C94" w:rsidRDefault="00D17C94">
      <w:pPr>
        <w:rPr>
          <w:sz w:val="24"/>
          <w:szCs w:val="24"/>
        </w:rPr>
        <w:sectPr w:rsidR="00D17C94">
          <w:pgSz w:w="12240" w:h="15840"/>
          <w:pgMar w:top="1500" w:right="800" w:bottom="1200" w:left="760" w:header="0" w:footer="933" w:gutter="0"/>
          <w:cols w:space="720"/>
        </w:sectPr>
      </w:pPr>
    </w:p>
    <w:p w:rsidR="006A6BD0" w:rsidRDefault="006A6BD0">
      <w:pPr>
        <w:pStyle w:val="BodyText"/>
        <w:rPr>
          <w:sz w:val="20"/>
        </w:rPr>
      </w:pPr>
    </w:p>
    <w:p w:rsidR="006A6BD0" w:rsidRDefault="006A6BD0">
      <w:pPr>
        <w:pStyle w:val="BodyText"/>
        <w:spacing w:before="9" w:after="1"/>
        <w:rPr>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6A6BD0">
        <w:trPr>
          <w:trHeight w:val="592"/>
        </w:trPr>
        <w:tc>
          <w:tcPr>
            <w:tcW w:w="10440" w:type="dxa"/>
            <w:shd w:val="clear" w:color="auto" w:fill="E7E6E6"/>
          </w:tcPr>
          <w:p w:rsidR="006A6BD0" w:rsidRDefault="00617B87">
            <w:pPr>
              <w:pStyle w:val="TableParagraph"/>
              <w:bidi/>
              <w:spacing w:before="166"/>
              <w:ind w:left="3259" w:right="2910"/>
              <w:jc w:val="center"/>
              <w:rPr>
                <w:rFonts w:ascii="Arial" w:cs="Arial"/>
                <w:b/>
                <w:bCs/>
              </w:rPr>
            </w:pPr>
            <w:r>
              <w:rPr>
                <w:rFonts w:ascii="Arial" w:cs="Arial"/>
                <w:b/>
                <w:bCs/>
                <w:w w:val="105"/>
                <w:rtl/>
              </w:rPr>
              <w:t>ﻣﻮﺍﺩ</w:t>
            </w:r>
            <w:r>
              <w:rPr>
                <w:rFonts w:ascii="Arial" w:cs="Arial"/>
                <w:b/>
                <w:bCs/>
                <w:spacing w:val="-18"/>
                <w:w w:val="105"/>
                <w:rtl/>
              </w:rPr>
              <w:t xml:space="preserve"> </w:t>
            </w:r>
            <w:r>
              <w:rPr>
                <w:rFonts w:ascii="Arial" w:cs="Arial"/>
                <w:b/>
                <w:bCs/>
                <w:w w:val="105"/>
                <w:rtl/>
              </w:rPr>
              <w:t>ﻭ</w:t>
            </w:r>
            <w:r>
              <w:rPr>
                <w:rFonts w:ascii="Arial" w:cs="Arial"/>
                <w:b/>
                <w:bCs/>
                <w:spacing w:val="-18"/>
                <w:w w:val="105"/>
                <w:rtl/>
              </w:rPr>
              <w:t xml:space="preserve"> </w:t>
            </w:r>
            <w:r>
              <w:rPr>
                <w:rFonts w:ascii="Arial" w:cs="Arial"/>
                <w:b/>
                <w:bCs/>
                <w:w w:val="105"/>
                <w:rtl/>
              </w:rPr>
              <w:t>ﺭﻭﺵ</w:t>
            </w:r>
            <w:r>
              <w:rPr>
                <w:rFonts w:ascii="Arial" w:cs="Arial"/>
                <w:b/>
                <w:bCs/>
                <w:spacing w:val="-19"/>
                <w:w w:val="105"/>
                <w:rtl/>
              </w:rPr>
              <w:t xml:space="preserve"> </w:t>
            </w:r>
            <w:r>
              <w:rPr>
                <w:rFonts w:ascii="Arial" w:cs="Arial"/>
                <w:b/>
                <w:bCs/>
                <w:w w:val="105"/>
                <w:rtl/>
              </w:rPr>
              <w:t>ﮐﺎﺭ</w:t>
            </w:r>
          </w:p>
        </w:tc>
      </w:tr>
      <w:tr w:rsidR="006A6BD0">
        <w:trPr>
          <w:trHeight w:val="774"/>
        </w:trPr>
        <w:tc>
          <w:tcPr>
            <w:tcW w:w="10440" w:type="dxa"/>
          </w:tcPr>
          <w:p w:rsidR="006A6BD0" w:rsidRDefault="00617B87">
            <w:pPr>
              <w:pStyle w:val="TableParagraph"/>
              <w:bidi/>
              <w:spacing w:before="64"/>
              <w:ind w:left="455" w:right="0"/>
              <w:jc w:val="left"/>
              <w:rPr>
                <w:rFonts w:ascii="Arial" w:cs="Arial"/>
                <w:b/>
                <w:bCs/>
              </w:rPr>
            </w:pPr>
            <w:r>
              <w:rPr>
                <w:rFonts w:ascii="Arial" w:cs="Arial"/>
                <w:b/>
                <w:bCs/>
                <w:w w:val="105"/>
                <w:rtl/>
              </w:rPr>
              <w:t>ﻧﻮﻉ</w:t>
            </w:r>
            <w:r>
              <w:rPr>
                <w:rFonts w:ascii="Arial" w:cs="Arial"/>
                <w:b/>
                <w:bCs/>
                <w:spacing w:val="-14"/>
                <w:w w:val="105"/>
                <w:rtl/>
              </w:rPr>
              <w:t xml:space="preserve"> </w:t>
            </w:r>
            <w:r>
              <w:rPr>
                <w:rFonts w:ascii="Arial" w:cs="Arial"/>
                <w:b/>
                <w:bCs/>
                <w:w w:val="105"/>
                <w:rtl/>
              </w:rPr>
              <w:t>ﻣﻄﺎﻟﻌﻪ</w:t>
            </w:r>
            <w:r>
              <w:rPr>
                <w:rFonts w:ascii="Arial" w:cs="Arial"/>
                <w:b/>
                <w:bCs/>
                <w:w w:val="105"/>
              </w:rPr>
              <w:t>:</w:t>
            </w:r>
            <w:r w:rsidR="00E40D33">
              <w:rPr>
                <w:rFonts w:ascii="Arial" w:cs="Arial"/>
                <w:b/>
                <w:bCs/>
                <w:w w:val="105"/>
              </w:rPr>
              <w:t xml:space="preserve"> </w:t>
            </w:r>
            <w:r w:rsidR="001655C7">
              <w:rPr>
                <w:rFonts w:ascii="Arial" w:cs="Arial" w:hint="cs"/>
                <w:b/>
                <w:bCs/>
                <w:w w:val="105"/>
                <w:rtl/>
              </w:rPr>
              <w:t xml:space="preserve"> ثبت بیماری </w:t>
            </w:r>
          </w:p>
        </w:tc>
      </w:tr>
      <w:tr w:rsidR="006A6BD0">
        <w:trPr>
          <w:trHeight w:val="774"/>
        </w:trPr>
        <w:tc>
          <w:tcPr>
            <w:tcW w:w="10440" w:type="dxa"/>
          </w:tcPr>
          <w:p w:rsidR="00B6253E" w:rsidRPr="00481CB6" w:rsidRDefault="00617B87" w:rsidP="00B6253E">
            <w:pPr>
              <w:pStyle w:val="ListParagraph"/>
              <w:tabs>
                <w:tab w:val="right" w:pos="0"/>
              </w:tabs>
              <w:bidi/>
              <w:spacing w:line="360" w:lineRule="auto"/>
              <w:ind w:left="360"/>
              <w:jc w:val="lowKashida"/>
              <w:rPr>
                <w:rFonts w:asciiTheme="minorBidi" w:hAnsiTheme="minorBidi" w:cstheme="minorBidi"/>
                <w:color w:val="000000"/>
                <w:sz w:val="24"/>
                <w:szCs w:val="24"/>
                <w:rtl/>
              </w:rPr>
            </w:pPr>
            <w:r>
              <w:rPr>
                <w:b/>
                <w:bCs/>
                <w:w w:val="105"/>
                <w:rtl/>
              </w:rPr>
              <w:t>ﺟﺎﻣﻌﻪ</w:t>
            </w:r>
            <w:r>
              <w:rPr>
                <w:b/>
                <w:bCs/>
                <w:spacing w:val="-9"/>
                <w:w w:val="105"/>
                <w:rtl/>
              </w:rPr>
              <w:t xml:space="preserve"> </w:t>
            </w:r>
            <w:r>
              <w:rPr>
                <w:b/>
                <w:bCs/>
                <w:w w:val="105"/>
                <w:rtl/>
              </w:rPr>
              <w:t>ﻣﻮﺭﺩ</w:t>
            </w:r>
            <w:r>
              <w:rPr>
                <w:b/>
                <w:bCs/>
                <w:spacing w:val="-10"/>
                <w:w w:val="105"/>
                <w:rtl/>
              </w:rPr>
              <w:t xml:space="preserve"> </w:t>
            </w:r>
            <w:r>
              <w:rPr>
                <w:b/>
                <w:bCs/>
                <w:w w:val="105"/>
                <w:rtl/>
              </w:rPr>
              <w:t>ﻣﻄﺎﻟﻌﻪ</w:t>
            </w:r>
            <w:r>
              <w:rPr>
                <w:b/>
                <w:bCs/>
                <w:w w:val="105"/>
              </w:rPr>
              <w:t>:</w:t>
            </w:r>
            <w:r w:rsidR="00B6253E">
              <w:rPr>
                <w:rFonts w:hint="cs"/>
                <w:b/>
                <w:bCs/>
                <w:w w:val="105"/>
                <w:rtl/>
              </w:rPr>
              <w:t xml:space="preserve"> </w:t>
            </w:r>
          </w:p>
          <w:p w:rsidR="00B6253E" w:rsidRPr="0049648B" w:rsidRDefault="00B6253E" w:rsidP="00B6253E">
            <w:pPr>
              <w:tabs>
                <w:tab w:val="right" w:pos="349"/>
              </w:tabs>
              <w:bidi/>
              <w:ind w:left="360"/>
              <w:jc w:val="lowKashida"/>
              <w:rPr>
                <w:b/>
                <w:bCs/>
                <w:color w:val="000000"/>
                <w:rtl/>
              </w:rPr>
            </w:pPr>
          </w:p>
          <w:p w:rsidR="00B6253E" w:rsidRPr="0049648B" w:rsidRDefault="00B6253E" w:rsidP="00B6253E">
            <w:pPr>
              <w:tabs>
                <w:tab w:val="right" w:pos="349"/>
              </w:tabs>
              <w:bidi/>
              <w:ind w:left="360"/>
              <w:jc w:val="lowKashida"/>
              <w:rPr>
                <w:b/>
                <w:bCs/>
                <w:color w:val="000000"/>
                <w:rtl/>
              </w:rPr>
            </w:pPr>
            <w:r w:rsidRPr="0049648B">
              <w:rPr>
                <w:sz w:val="24"/>
                <w:szCs w:val="24"/>
                <w:rtl/>
                <w:lang w:bidi="fa-IR"/>
              </w:rPr>
              <w:t>در این مطالعه جمعیت هدف از کل ایران و بر اساس نسبتی معین از تمام استانهای کشور و با حجم نمونه 10</w:t>
            </w:r>
            <w:r>
              <w:rPr>
                <w:rFonts w:hint="cs"/>
                <w:sz w:val="24"/>
                <w:szCs w:val="24"/>
                <w:rtl/>
                <w:lang w:bidi="fa-IR"/>
              </w:rPr>
              <w:t>0</w:t>
            </w:r>
            <w:r w:rsidRPr="0049648B">
              <w:rPr>
                <w:sz w:val="24"/>
                <w:szCs w:val="24"/>
                <w:rtl/>
                <w:lang w:bidi="fa-IR"/>
              </w:rPr>
              <w:t>00 نفر انتخاب شده است. در این مطالعه کل ک</w:t>
            </w:r>
            <w:r>
              <w:rPr>
                <w:sz w:val="24"/>
                <w:szCs w:val="24"/>
                <w:rtl/>
                <w:lang w:bidi="fa-IR"/>
              </w:rPr>
              <w:t>شور بر اساس جمعیت فعلی ایران به</w:t>
            </w:r>
            <w:r>
              <w:rPr>
                <w:rFonts w:hint="cs"/>
                <w:sz w:val="24"/>
                <w:szCs w:val="24"/>
                <w:rtl/>
                <w:lang w:bidi="fa-IR"/>
              </w:rPr>
              <w:t>6</w:t>
            </w:r>
            <w:r w:rsidRPr="0049648B">
              <w:rPr>
                <w:sz w:val="24"/>
                <w:szCs w:val="24"/>
                <w:rtl/>
                <w:lang w:bidi="fa-IR"/>
              </w:rPr>
              <w:t xml:space="preserve"> منطقه تقسیم شده و با مرکزیت استانهای آذربایجان شرقی،تهران،فارس،</w:t>
            </w:r>
            <w:r>
              <w:rPr>
                <w:rFonts w:hint="cs"/>
                <w:sz w:val="24"/>
                <w:szCs w:val="24"/>
                <w:rtl/>
                <w:lang w:bidi="fa-IR"/>
              </w:rPr>
              <w:t xml:space="preserve"> اصفهان</w:t>
            </w:r>
            <w:r w:rsidRPr="0049648B">
              <w:rPr>
                <w:sz w:val="24"/>
                <w:szCs w:val="24"/>
                <w:rtl/>
                <w:lang w:bidi="fa-IR"/>
              </w:rPr>
              <w:t>،</w:t>
            </w:r>
            <w:r>
              <w:rPr>
                <w:rFonts w:hint="cs"/>
                <w:sz w:val="24"/>
                <w:szCs w:val="24"/>
                <w:rtl/>
                <w:lang w:bidi="fa-IR"/>
              </w:rPr>
              <w:t xml:space="preserve"> کرمان </w:t>
            </w:r>
            <w:r w:rsidRPr="0049648B">
              <w:rPr>
                <w:sz w:val="24"/>
                <w:szCs w:val="24"/>
                <w:rtl/>
                <w:lang w:bidi="fa-IR"/>
              </w:rPr>
              <w:t>و خوزستان بر اساس جمعیت مناطق مذکور بیماران با نسبتی معین انتخاب شدند. همچنین در هر مرکز پزشک متخصصی انتخاب شده و در جهت انتقال اطلاعات بیماران به مرکز تبریز همکاری خواهد کرد. کلیه بیماران انتخابیمبتلابههپاتیتاتوایمیونمراجعهکنندهبه مراکز درمانیموردمطالعهقرار خواهند گرفت</w:t>
            </w:r>
            <w:r w:rsidRPr="0049648B">
              <w:rPr>
                <w:sz w:val="24"/>
                <w:szCs w:val="24"/>
                <w:lang w:bidi="fa-IR"/>
              </w:rPr>
              <w:t xml:space="preserve">. </w:t>
            </w:r>
            <w:r w:rsidRPr="0049648B">
              <w:rPr>
                <w:sz w:val="24"/>
                <w:szCs w:val="24"/>
                <w:rtl/>
                <w:lang w:bidi="fa-IR"/>
              </w:rPr>
              <w:t xml:space="preserve">بیمارانی که با تشخیص اولیه هپاتیت خود ایمنی در مطب پزشکان منتخب پرونده تشکیل داده و تحت مداوا هستند به محقق همکار معرفی می شوند و پس از اخذ رضایت پرسشنامه بر اساس اطلاعات  لحظه تشخیص پر می گردد سپس سیر درمان آنان در پرسشنامه ثبت می شود.  تشخیصقطعیبراساسنظر گاستروانترولوژیستمعالج بر طبق يافته هاي باليني، آمايشگاهي و هيستولوژيك و جدول </w:t>
            </w:r>
            <w:r w:rsidRPr="0049648B">
              <w:rPr>
                <w:sz w:val="24"/>
                <w:szCs w:val="24"/>
                <w:lang w:bidi="fa-IR"/>
              </w:rPr>
              <w:t xml:space="preserve">AASLDAmerican Association  for the study of Liver Disease) </w:t>
            </w:r>
            <w:r w:rsidRPr="0049648B">
              <w:rPr>
                <w:sz w:val="24"/>
                <w:szCs w:val="24"/>
                <w:rtl/>
                <w:lang w:bidi="fa-IR"/>
              </w:rPr>
              <w:t xml:space="preserve"> ) خواهد بود</w:t>
            </w:r>
            <w:r>
              <w:rPr>
                <w:b/>
                <w:bCs/>
                <w:color w:val="000000"/>
              </w:rPr>
              <w:t>.</w:t>
            </w:r>
          </w:p>
          <w:p w:rsidR="006A6BD0" w:rsidRDefault="006A6BD0">
            <w:pPr>
              <w:pStyle w:val="TableParagraph"/>
              <w:bidi/>
              <w:spacing w:before="64"/>
              <w:ind w:left="455" w:right="0"/>
              <w:jc w:val="left"/>
              <w:rPr>
                <w:rFonts w:ascii="Arial" w:cs="Arial"/>
                <w:b/>
                <w:bCs/>
              </w:rPr>
            </w:pPr>
          </w:p>
        </w:tc>
      </w:tr>
      <w:tr w:rsidR="006A6BD0">
        <w:trPr>
          <w:trHeight w:val="645"/>
        </w:trPr>
        <w:tc>
          <w:tcPr>
            <w:tcW w:w="10440" w:type="dxa"/>
          </w:tcPr>
          <w:p w:rsidR="006A6BD0" w:rsidRPr="00B6253E" w:rsidRDefault="00617B87">
            <w:pPr>
              <w:pStyle w:val="TableParagraph"/>
              <w:bidi/>
              <w:spacing w:before="61"/>
              <w:ind w:left="456" w:right="0"/>
              <w:jc w:val="left"/>
              <w:rPr>
                <w:rFonts w:ascii="Cambria" w:cs="Times New Roman"/>
              </w:rPr>
            </w:pPr>
            <w:r>
              <w:rPr>
                <w:rFonts w:ascii="Arial" w:cs="Arial"/>
                <w:b/>
                <w:bCs/>
                <w:w w:val="110"/>
                <w:rtl/>
              </w:rPr>
              <w:t>ﻣﺤﯿﻂ</w:t>
            </w:r>
            <w:r>
              <w:rPr>
                <w:rFonts w:ascii="Arial" w:cs="Arial"/>
                <w:b/>
                <w:bCs/>
                <w:spacing w:val="-23"/>
                <w:w w:val="110"/>
                <w:rtl/>
              </w:rPr>
              <w:t xml:space="preserve"> </w:t>
            </w:r>
            <w:r>
              <w:rPr>
                <w:rFonts w:ascii="Arial" w:cs="Arial"/>
                <w:b/>
                <w:bCs/>
                <w:w w:val="110"/>
                <w:rtl/>
              </w:rPr>
              <w:t>ﺗﺤﻘﯿﻖ</w:t>
            </w:r>
            <w:r>
              <w:rPr>
                <w:rFonts w:ascii="Cambria" w:cs="Cambria"/>
                <w:w w:val="110"/>
              </w:rPr>
              <w:t>:</w:t>
            </w:r>
            <w:r w:rsidR="00B6253E">
              <w:rPr>
                <w:rFonts w:ascii="Cambria" w:cs="Times New Roman" w:hint="cs"/>
                <w:w w:val="110"/>
                <w:rtl/>
              </w:rPr>
              <w:t xml:space="preserve"> مطب ها و بیمارستان ها</w:t>
            </w:r>
          </w:p>
        </w:tc>
      </w:tr>
      <w:tr w:rsidR="006A6BD0">
        <w:trPr>
          <w:trHeight w:val="774"/>
        </w:trPr>
        <w:tc>
          <w:tcPr>
            <w:tcW w:w="10440" w:type="dxa"/>
          </w:tcPr>
          <w:p w:rsidR="00E40D33" w:rsidRPr="0049648B" w:rsidRDefault="00617B87" w:rsidP="00E40D33">
            <w:pPr>
              <w:tabs>
                <w:tab w:val="right" w:pos="349"/>
              </w:tabs>
              <w:bidi/>
              <w:ind w:left="349"/>
              <w:jc w:val="lowKashida"/>
              <w:rPr>
                <w:color w:val="000000"/>
                <w:sz w:val="24"/>
                <w:szCs w:val="24"/>
                <w:rtl/>
              </w:rPr>
            </w:pPr>
            <w:r>
              <w:rPr>
                <w:b/>
                <w:bCs/>
                <w:w w:val="105"/>
                <w:rtl/>
              </w:rPr>
              <w:t>ﻣﻌﯿﺎﺭﻫﺎﯼ</w:t>
            </w:r>
            <w:r>
              <w:rPr>
                <w:b/>
                <w:bCs/>
                <w:spacing w:val="-16"/>
                <w:w w:val="105"/>
                <w:rtl/>
              </w:rPr>
              <w:t xml:space="preserve"> </w:t>
            </w:r>
            <w:r>
              <w:rPr>
                <w:b/>
                <w:bCs/>
                <w:w w:val="105"/>
                <w:rtl/>
              </w:rPr>
              <w:t>ﻭﺭﻭﺩ</w:t>
            </w:r>
            <w:r>
              <w:rPr>
                <w:b/>
                <w:bCs/>
                <w:spacing w:val="-16"/>
                <w:w w:val="105"/>
                <w:rtl/>
              </w:rPr>
              <w:t xml:space="preserve"> </w:t>
            </w:r>
            <w:r>
              <w:rPr>
                <w:b/>
                <w:bCs/>
                <w:w w:val="105"/>
                <w:rtl/>
              </w:rPr>
              <w:t>ﻭ</w:t>
            </w:r>
            <w:r>
              <w:rPr>
                <w:b/>
                <w:bCs/>
                <w:spacing w:val="-16"/>
                <w:w w:val="105"/>
                <w:rtl/>
              </w:rPr>
              <w:t xml:space="preserve"> </w:t>
            </w:r>
            <w:r>
              <w:rPr>
                <w:b/>
                <w:bCs/>
                <w:w w:val="105"/>
                <w:rtl/>
              </w:rPr>
              <w:t>ﺧﺮﻭﺝ</w:t>
            </w:r>
            <w:r>
              <w:rPr>
                <w:b/>
                <w:bCs/>
                <w:spacing w:val="-15"/>
                <w:w w:val="105"/>
                <w:rtl/>
              </w:rPr>
              <w:t xml:space="preserve"> </w:t>
            </w:r>
            <w:r>
              <w:rPr>
                <w:b/>
                <w:bCs/>
                <w:w w:val="105"/>
                <w:rtl/>
              </w:rPr>
              <w:t>ﺍﺯ</w:t>
            </w:r>
            <w:r>
              <w:rPr>
                <w:b/>
                <w:bCs/>
                <w:spacing w:val="-17"/>
                <w:w w:val="105"/>
                <w:rtl/>
              </w:rPr>
              <w:t xml:space="preserve"> </w:t>
            </w:r>
            <w:r>
              <w:rPr>
                <w:b/>
                <w:bCs/>
                <w:w w:val="105"/>
                <w:rtl/>
              </w:rPr>
              <w:t>ﻣﻄﺎﻟﻌﻪ</w:t>
            </w:r>
            <w:r>
              <w:rPr>
                <w:b/>
                <w:bCs/>
                <w:w w:val="105"/>
              </w:rPr>
              <w:t>:</w:t>
            </w:r>
            <w:r w:rsidR="00E40D33">
              <w:rPr>
                <w:rFonts w:hint="cs"/>
                <w:b/>
                <w:bCs/>
                <w:w w:val="105"/>
                <w:rtl/>
              </w:rPr>
              <w:t xml:space="preserve"> </w:t>
            </w:r>
            <w:r w:rsidR="00E40D33" w:rsidRPr="0049648B">
              <w:rPr>
                <w:szCs w:val="24"/>
                <w:rtl/>
                <w:lang w:val="en-GB"/>
              </w:rPr>
              <w:t>هپاتيت اتوايميون نوعي بيماري مزمن سلول هاي کبدي با علت نامشخص است که با وجود علائم التهاب سلولهاي کبدي ، نكروز و در نهايت سيروز كبدي مشخص مي شود. كنترل اين بيماري يكي از موارد مخاطره آميز در زمينه گوارش بوده و با مواردي متعددي از عود  بيماري و يا موارد مقاوم به درمان</w:t>
            </w:r>
            <w:r w:rsidR="00E40D33" w:rsidRPr="0049648B">
              <w:rPr>
                <w:szCs w:val="24"/>
                <w:rtl/>
                <w:lang w:val="en-GB" w:bidi="fa-IR"/>
              </w:rPr>
              <w:t xml:space="preserve"> در سیر بیماری</w:t>
            </w:r>
            <w:r w:rsidR="00E40D33" w:rsidRPr="0049648B">
              <w:rPr>
                <w:szCs w:val="24"/>
                <w:rtl/>
                <w:lang w:val="en-GB"/>
              </w:rPr>
              <w:t xml:space="preserve"> همراه مي باشد.</w:t>
            </w:r>
          </w:p>
          <w:p w:rsidR="006A6BD0" w:rsidRDefault="006A6BD0">
            <w:pPr>
              <w:pStyle w:val="TableParagraph"/>
              <w:bidi/>
              <w:spacing w:before="64"/>
              <w:ind w:left="456" w:right="0"/>
              <w:jc w:val="left"/>
              <w:rPr>
                <w:rFonts w:ascii="Arial" w:cs="Arial"/>
                <w:b/>
                <w:bCs/>
              </w:rPr>
            </w:pPr>
          </w:p>
        </w:tc>
      </w:tr>
      <w:tr w:rsidR="006A6BD0">
        <w:trPr>
          <w:trHeight w:val="774"/>
        </w:trPr>
        <w:tc>
          <w:tcPr>
            <w:tcW w:w="10440" w:type="dxa"/>
          </w:tcPr>
          <w:p w:rsidR="006A6BD0" w:rsidRDefault="00617B87">
            <w:pPr>
              <w:pStyle w:val="TableParagraph"/>
              <w:bidi/>
              <w:spacing w:before="64"/>
              <w:ind w:left="456" w:right="0"/>
              <w:jc w:val="left"/>
              <w:rPr>
                <w:rFonts w:ascii="Arial" w:cs="Arial"/>
                <w:b/>
                <w:bCs/>
                <w:w w:val="105"/>
                <w:rtl/>
              </w:rPr>
            </w:pPr>
            <w:r>
              <w:rPr>
                <w:rFonts w:ascii="Arial" w:cs="Arial"/>
                <w:b/>
                <w:bCs/>
                <w:w w:val="105"/>
                <w:rtl/>
              </w:rPr>
              <w:t>ﺣﺠﻢ</w:t>
            </w:r>
            <w:r>
              <w:rPr>
                <w:rFonts w:ascii="Arial" w:cs="Arial"/>
                <w:b/>
                <w:bCs/>
                <w:spacing w:val="-14"/>
                <w:w w:val="105"/>
                <w:rtl/>
              </w:rPr>
              <w:t xml:space="preserve"> </w:t>
            </w:r>
            <w:r>
              <w:rPr>
                <w:rFonts w:ascii="Arial" w:cs="Arial"/>
                <w:b/>
                <w:bCs/>
                <w:w w:val="105"/>
                <w:rtl/>
              </w:rPr>
              <w:t>ﻧﻤﻮﻧﻪ</w:t>
            </w:r>
            <w:r>
              <w:rPr>
                <w:rFonts w:ascii="Arial" w:cs="Arial"/>
                <w:b/>
                <w:bCs/>
                <w:spacing w:val="-15"/>
                <w:w w:val="105"/>
                <w:rtl/>
              </w:rPr>
              <w:t xml:space="preserve"> </w:t>
            </w:r>
            <w:r>
              <w:rPr>
                <w:rFonts w:ascii="Arial" w:cs="Arial"/>
                <w:b/>
                <w:bCs/>
                <w:w w:val="105"/>
              </w:rPr>
              <w:t>)</w:t>
            </w:r>
            <w:r>
              <w:rPr>
                <w:rFonts w:ascii="Arial" w:cs="Arial"/>
                <w:b/>
                <w:bCs/>
                <w:spacing w:val="-15"/>
                <w:w w:val="105"/>
                <w:rtl/>
              </w:rPr>
              <w:t xml:space="preserve"> </w:t>
            </w:r>
            <w:r>
              <w:rPr>
                <w:rFonts w:ascii="Arial" w:cs="Arial"/>
                <w:b/>
                <w:bCs/>
                <w:w w:val="105"/>
                <w:rtl/>
              </w:rPr>
              <w:t>ﺭﻭﺵ</w:t>
            </w:r>
            <w:r>
              <w:rPr>
                <w:rFonts w:ascii="Arial" w:cs="Arial"/>
                <w:b/>
                <w:bCs/>
                <w:spacing w:val="-15"/>
                <w:w w:val="105"/>
                <w:rtl/>
              </w:rPr>
              <w:t xml:space="preserve"> </w:t>
            </w:r>
            <w:r>
              <w:rPr>
                <w:rFonts w:ascii="Arial" w:cs="Arial"/>
                <w:b/>
                <w:bCs/>
                <w:w w:val="105"/>
                <w:rtl/>
              </w:rPr>
              <w:t>ﻣﺤﺎﺳﺒﻪ</w:t>
            </w:r>
            <w:r>
              <w:rPr>
                <w:rFonts w:ascii="Arial" w:cs="Arial"/>
                <w:b/>
                <w:bCs/>
                <w:spacing w:val="-15"/>
                <w:w w:val="105"/>
                <w:rtl/>
              </w:rPr>
              <w:t xml:space="preserve"> </w:t>
            </w:r>
            <w:r>
              <w:rPr>
                <w:rFonts w:ascii="Arial" w:cs="Arial"/>
                <w:b/>
                <w:bCs/>
                <w:w w:val="105"/>
                <w:rtl/>
              </w:rPr>
              <w:t>ﺣﺠﻢ</w:t>
            </w:r>
            <w:r>
              <w:rPr>
                <w:rFonts w:ascii="Arial" w:cs="Arial"/>
                <w:b/>
                <w:bCs/>
                <w:spacing w:val="-15"/>
                <w:w w:val="105"/>
                <w:rtl/>
              </w:rPr>
              <w:t xml:space="preserve"> </w:t>
            </w:r>
            <w:r>
              <w:rPr>
                <w:rFonts w:ascii="Arial" w:cs="Arial"/>
                <w:b/>
                <w:bCs/>
                <w:w w:val="105"/>
                <w:rtl/>
              </w:rPr>
              <w:t>ﻧﻤﻮﻧﻪ</w:t>
            </w:r>
            <w:r>
              <w:rPr>
                <w:rFonts w:ascii="Arial" w:cs="Arial"/>
                <w:b/>
                <w:bCs/>
                <w:spacing w:val="-15"/>
                <w:w w:val="105"/>
                <w:rtl/>
              </w:rPr>
              <w:t xml:space="preserve"> </w:t>
            </w:r>
            <w:r>
              <w:rPr>
                <w:rFonts w:ascii="Arial" w:cs="Arial"/>
                <w:b/>
                <w:bCs/>
                <w:w w:val="105"/>
                <w:rtl/>
              </w:rPr>
              <w:t>،</w:t>
            </w:r>
            <w:r>
              <w:rPr>
                <w:rFonts w:ascii="Arial" w:cs="Arial"/>
                <w:b/>
                <w:bCs/>
                <w:spacing w:val="-15"/>
                <w:w w:val="105"/>
                <w:rtl/>
              </w:rPr>
              <w:t xml:space="preserve"> </w:t>
            </w:r>
            <w:r>
              <w:rPr>
                <w:rFonts w:ascii="Arial" w:cs="Arial"/>
                <w:b/>
                <w:bCs/>
                <w:w w:val="105"/>
                <w:rtl/>
              </w:rPr>
              <w:t>ﺣﺠﻢ</w:t>
            </w:r>
            <w:r>
              <w:rPr>
                <w:rFonts w:ascii="Arial" w:cs="Arial"/>
                <w:b/>
                <w:bCs/>
                <w:spacing w:val="-15"/>
                <w:w w:val="105"/>
                <w:rtl/>
              </w:rPr>
              <w:t xml:space="preserve"> </w:t>
            </w:r>
            <w:r>
              <w:rPr>
                <w:rFonts w:ascii="Arial" w:cs="Arial"/>
                <w:b/>
                <w:bCs/>
                <w:w w:val="105"/>
                <w:rtl/>
              </w:rPr>
              <w:t>ﻧﻤﻮﻧﻪ</w:t>
            </w:r>
            <w:r>
              <w:rPr>
                <w:rFonts w:ascii="Arial" w:cs="Arial"/>
                <w:b/>
                <w:bCs/>
                <w:w w:val="105"/>
              </w:rPr>
              <w:t>:(</w:t>
            </w:r>
          </w:p>
          <w:p w:rsidR="00E40D33" w:rsidRDefault="00E40D33" w:rsidP="00E40D33">
            <w:pPr>
              <w:pStyle w:val="TableParagraph"/>
              <w:bidi/>
              <w:spacing w:before="64"/>
              <w:ind w:left="456" w:right="0"/>
              <w:jc w:val="left"/>
              <w:rPr>
                <w:rFonts w:ascii="Arial" w:cs="Arial"/>
                <w:b/>
                <w:bCs/>
              </w:rPr>
            </w:pPr>
            <w:r w:rsidRPr="00E40D33">
              <w:rPr>
                <w:rFonts w:ascii="Arial" w:eastAsia="Arial" w:hAnsi="Arial" w:cs="Arial"/>
                <w:szCs w:val="24"/>
                <w:rtl/>
                <w:lang w:val="en-GB"/>
              </w:rPr>
              <w:t>با توجه به اهداف مطالعه  و با در نظر گرفتن 05/0=α،اختلاف 03/0در بروز علایم و یافته های بالینی و 5/0=</w:t>
            </w:r>
            <w:r w:rsidRPr="00E40D33">
              <w:rPr>
                <w:rFonts w:ascii="Arial" w:eastAsia="Arial" w:hAnsi="Arial" w:cs="Arial"/>
                <w:szCs w:val="24"/>
                <w:lang w:val="en-GB"/>
              </w:rPr>
              <w:t>p</w:t>
            </w:r>
            <w:r w:rsidRPr="00E40D33">
              <w:rPr>
                <w:rFonts w:ascii="Arial" w:eastAsia="Arial" w:hAnsi="Arial" w:cs="Arial"/>
                <w:szCs w:val="24"/>
                <w:rtl/>
                <w:lang w:val="en-GB"/>
              </w:rPr>
              <w:t xml:space="preserve"> ،تعداد </w:t>
            </w:r>
            <w:r w:rsidRPr="00E40D33">
              <w:rPr>
                <w:rFonts w:ascii="Arial" w:eastAsia="Arial" w:hAnsi="Arial" w:cs="Arial" w:hint="cs"/>
                <w:szCs w:val="24"/>
                <w:rtl/>
                <w:lang w:val="en-GB"/>
              </w:rPr>
              <w:t>9850</w:t>
            </w:r>
            <w:r w:rsidRPr="00E40D33">
              <w:rPr>
                <w:rFonts w:ascii="Arial" w:eastAsia="Arial" w:hAnsi="Arial" w:cs="Arial"/>
                <w:szCs w:val="24"/>
                <w:rtl/>
                <w:lang w:val="en-GB"/>
              </w:rPr>
              <w:t xml:space="preserve"> نمونه برآورد گردید که جهت افزایش اعتبار مطالعه تعداد1</w:t>
            </w:r>
            <w:r w:rsidRPr="00E40D33">
              <w:rPr>
                <w:rFonts w:ascii="Arial" w:eastAsia="Arial" w:hAnsi="Arial" w:cs="Arial" w:hint="cs"/>
                <w:szCs w:val="24"/>
                <w:rtl/>
                <w:lang w:val="en-GB"/>
              </w:rPr>
              <w:t>0</w:t>
            </w:r>
            <w:r w:rsidRPr="00E40D33">
              <w:rPr>
                <w:rFonts w:ascii="Arial" w:eastAsia="Arial" w:hAnsi="Arial" w:cs="Arial"/>
                <w:szCs w:val="24"/>
                <w:rtl/>
                <w:lang w:val="en-GB"/>
              </w:rPr>
              <w:t>000 نمونه مورد بررسی قرار خواهد گرفت.</w:t>
            </w:r>
          </w:p>
        </w:tc>
      </w:tr>
      <w:tr w:rsidR="006A6BD0">
        <w:trPr>
          <w:trHeight w:val="774"/>
        </w:trPr>
        <w:tc>
          <w:tcPr>
            <w:tcW w:w="10440" w:type="dxa"/>
          </w:tcPr>
          <w:p w:rsidR="006A6BD0" w:rsidRDefault="00617B87">
            <w:pPr>
              <w:pStyle w:val="TableParagraph"/>
              <w:bidi/>
              <w:spacing w:before="64"/>
              <w:ind w:left="456" w:right="0"/>
              <w:jc w:val="left"/>
              <w:rPr>
                <w:rFonts w:ascii="Arial" w:cs="Arial"/>
                <w:b/>
                <w:bCs/>
                <w:w w:val="115"/>
                <w:rtl/>
              </w:rPr>
            </w:pPr>
            <w:r>
              <w:rPr>
                <w:rFonts w:ascii="Arial" w:cs="Arial"/>
                <w:b/>
                <w:bCs/>
                <w:w w:val="115"/>
                <w:rtl/>
              </w:rPr>
              <w:t>ﺍﺑﺰﺍﺭ</w:t>
            </w:r>
            <w:r>
              <w:rPr>
                <w:rFonts w:ascii="Arial" w:cs="Arial"/>
                <w:b/>
                <w:bCs/>
                <w:spacing w:val="-27"/>
                <w:w w:val="115"/>
                <w:rtl/>
              </w:rPr>
              <w:t xml:space="preserve"> </w:t>
            </w:r>
            <w:r>
              <w:rPr>
                <w:rFonts w:ascii="Arial" w:cs="Arial"/>
                <w:b/>
                <w:bCs/>
                <w:w w:val="115"/>
                <w:rtl/>
              </w:rPr>
              <w:t>ﮔﺮﺩﺁﻭﺭﯼ</w:t>
            </w:r>
            <w:r>
              <w:rPr>
                <w:rFonts w:ascii="Arial" w:cs="Arial"/>
                <w:b/>
                <w:bCs/>
                <w:spacing w:val="-27"/>
                <w:w w:val="115"/>
                <w:rtl/>
              </w:rPr>
              <w:t xml:space="preserve"> </w:t>
            </w:r>
            <w:r>
              <w:rPr>
                <w:rFonts w:ascii="Arial" w:cs="Arial"/>
                <w:b/>
                <w:bCs/>
                <w:w w:val="115"/>
                <w:rtl/>
              </w:rPr>
              <w:t>ﺩﺍﺩﻩ</w:t>
            </w:r>
            <w:r>
              <w:rPr>
                <w:rFonts w:ascii="Arial" w:cs="Arial"/>
                <w:b/>
                <w:bCs/>
                <w:spacing w:val="-28"/>
                <w:w w:val="115"/>
                <w:rtl/>
              </w:rPr>
              <w:t xml:space="preserve"> </w:t>
            </w:r>
            <w:r>
              <w:rPr>
                <w:rFonts w:ascii="Arial" w:cs="Arial"/>
                <w:b/>
                <w:bCs/>
                <w:w w:val="115"/>
                <w:rtl/>
              </w:rPr>
              <w:t>ﻫﺎ</w:t>
            </w:r>
            <w:r>
              <w:rPr>
                <w:rFonts w:ascii="Arial" w:cs="Arial"/>
                <w:b/>
                <w:bCs/>
                <w:w w:val="115"/>
              </w:rPr>
              <w:t>:</w:t>
            </w:r>
          </w:p>
          <w:p w:rsidR="00B6253E" w:rsidRPr="00877279" w:rsidRDefault="00B6253E" w:rsidP="00B6253E">
            <w:pPr>
              <w:bidi/>
              <w:jc w:val="both"/>
              <w:rPr>
                <w:sz w:val="24"/>
                <w:szCs w:val="24"/>
                <w:rtl/>
                <w:lang w:bidi="fa-IR"/>
              </w:rPr>
            </w:pPr>
            <w:r w:rsidRPr="00877279">
              <w:rPr>
                <w:sz w:val="24"/>
                <w:szCs w:val="24"/>
                <w:rtl/>
                <w:lang w:bidi="fa-IR"/>
              </w:rPr>
              <w:t>برای نیل به این هدف، با استفاده از کلیدواژه های:</w:t>
            </w:r>
          </w:p>
          <w:p w:rsidR="00B6253E" w:rsidRPr="00877279" w:rsidRDefault="00B6253E" w:rsidP="00B6253E">
            <w:pPr>
              <w:bidi/>
              <w:jc w:val="both"/>
              <w:rPr>
                <w:sz w:val="24"/>
                <w:szCs w:val="24"/>
                <w:rtl/>
                <w:lang w:bidi="fa-IR"/>
              </w:rPr>
            </w:pPr>
            <w:r w:rsidRPr="00877279">
              <w:rPr>
                <w:sz w:val="24"/>
                <w:szCs w:val="24"/>
                <w:rtl/>
                <w:lang w:bidi="fa-IR"/>
              </w:rPr>
              <w:t>"</w:t>
            </w:r>
            <w:r w:rsidRPr="00877279">
              <w:rPr>
                <w:sz w:val="24"/>
                <w:szCs w:val="24"/>
                <w:lang w:bidi="fa-IR"/>
              </w:rPr>
              <w:t>AIH registry</w:t>
            </w:r>
            <w:r w:rsidRPr="00877279">
              <w:rPr>
                <w:sz w:val="24"/>
                <w:szCs w:val="24"/>
                <w:rtl/>
                <w:lang w:bidi="fa-IR"/>
              </w:rPr>
              <w:t>" و "</w:t>
            </w:r>
            <w:r w:rsidRPr="00877279">
              <w:rPr>
                <w:sz w:val="24"/>
                <w:szCs w:val="24"/>
                <w:lang w:bidi="fa-IR"/>
              </w:rPr>
              <w:t>AIH database</w:t>
            </w:r>
            <w:r w:rsidRPr="00877279">
              <w:rPr>
                <w:sz w:val="24"/>
                <w:szCs w:val="24"/>
                <w:rtl/>
                <w:lang w:bidi="fa-IR"/>
              </w:rPr>
              <w:t>" و "</w:t>
            </w:r>
            <w:r w:rsidRPr="00877279">
              <w:rPr>
                <w:sz w:val="24"/>
                <w:szCs w:val="24"/>
                <w:lang w:bidi="fa-IR"/>
              </w:rPr>
              <w:t>Autoimmune Hepatitis</w:t>
            </w:r>
            <w:r w:rsidRPr="00877279">
              <w:rPr>
                <w:sz w:val="24"/>
                <w:szCs w:val="24"/>
                <w:rtl/>
                <w:lang w:bidi="fa-IR"/>
              </w:rPr>
              <w:t xml:space="preserve">" در پایگاههای اطلاعاتی </w:t>
            </w:r>
            <w:r w:rsidRPr="00877279">
              <w:rPr>
                <w:sz w:val="24"/>
                <w:szCs w:val="24"/>
                <w:lang w:bidi="fa-IR"/>
              </w:rPr>
              <w:t>Pubmed</w:t>
            </w:r>
            <w:r w:rsidRPr="00877279">
              <w:rPr>
                <w:sz w:val="24"/>
                <w:szCs w:val="24"/>
                <w:rtl/>
                <w:lang w:bidi="fa-IR"/>
              </w:rPr>
              <w:t xml:space="preserve"> ، </w:t>
            </w:r>
            <w:r w:rsidRPr="00877279">
              <w:rPr>
                <w:sz w:val="24"/>
                <w:szCs w:val="24"/>
                <w:lang w:bidi="fa-IR"/>
              </w:rPr>
              <w:t>web of knowledge</w:t>
            </w:r>
            <w:r w:rsidRPr="00877279">
              <w:rPr>
                <w:sz w:val="24"/>
                <w:szCs w:val="24"/>
                <w:rtl/>
                <w:lang w:bidi="fa-IR"/>
              </w:rPr>
              <w:t xml:space="preserve"> ، </w:t>
            </w:r>
            <w:r w:rsidRPr="00877279">
              <w:rPr>
                <w:sz w:val="24"/>
                <w:szCs w:val="24"/>
                <w:lang w:bidi="fa-IR"/>
              </w:rPr>
              <w:t>Science direct</w:t>
            </w:r>
            <w:r w:rsidRPr="00877279">
              <w:rPr>
                <w:sz w:val="24"/>
                <w:szCs w:val="24"/>
                <w:rtl/>
                <w:lang w:bidi="fa-IR"/>
              </w:rPr>
              <w:t xml:space="preserve"> ، </w:t>
            </w:r>
            <w:r w:rsidRPr="00877279">
              <w:rPr>
                <w:sz w:val="24"/>
                <w:szCs w:val="24"/>
                <w:lang w:bidi="fa-IR"/>
              </w:rPr>
              <w:t>Cochrane</w:t>
            </w:r>
            <w:r w:rsidRPr="00877279">
              <w:rPr>
                <w:sz w:val="24"/>
                <w:szCs w:val="24"/>
                <w:rtl/>
                <w:lang w:bidi="fa-IR"/>
              </w:rPr>
              <w:t xml:space="preserve"> ، </w:t>
            </w:r>
            <w:r w:rsidRPr="00877279">
              <w:rPr>
                <w:sz w:val="24"/>
                <w:szCs w:val="24"/>
                <w:lang w:bidi="fa-IR"/>
              </w:rPr>
              <w:t>Embase</w:t>
            </w:r>
            <w:r w:rsidRPr="00877279">
              <w:rPr>
                <w:sz w:val="24"/>
                <w:szCs w:val="24"/>
                <w:rtl/>
                <w:lang w:bidi="fa-IR"/>
              </w:rPr>
              <w:t xml:space="preserve"> جستجو انجام خواهد گردید.</w:t>
            </w:r>
          </w:p>
          <w:p w:rsidR="00B6253E" w:rsidRDefault="00B6253E" w:rsidP="00B6253E">
            <w:pPr>
              <w:bidi/>
              <w:jc w:val="both"/>
              <w:rPr>
                <w:sz w:val="24"/>
                <w:szCs w:val="24"/>
                <w:rtl/>
                <w:lang w:bidi="fa-IR"/>
              </w:rPr>
            </w:pPr>
            <w:r w:rsidRPr="00877279">
              <w:rPr>
                <w:sz w:val="24"/>
                <w:szCs w:val="24"/>
                <w:rtl/>
                <w:lang w:bidi="fa-IR"/>
              </w:rPr>
              <w:t xml:space="preserve">همچنین از موتورهای جستجو مانند </w:t>
            </w:r>
            <w:r w:rsidRPr="00877279">
              <w:rPr>
                <w:sz w:val="24"/>
                <w:szCs w:val="24"/>
                <w:lang w:bidi="fa-IR"/>
              </w:rPr>
              <w:t>google scholar</w:t>
            </w:r>
            <w:r w:rsidRPr="00877279">
              <w:rPr>
                <w:sz w:val="24"/>
                <w:szCs w:val="24"/>
                <w:rtl/>
                <w:lang w:bidi="fa-IR"/>
              </w:rPr>
              <w:t xml:space="preserve"> برای جستجو با کلیدواژه های انگلیسی استفاده خواهد شد.</w:t>
            </w:r>
          </w:p>
          <w:p w:rsidR="00B6253E" w:rsidRPr="0049648B" w:rsidRDefault="00B6253E" w:rsidP="00B6253E">
            <w:pPr>
              <w:bidi/>
              <w:ind w:left="720"/>
              <w:jc w:val="both"/>
              <w:rPr>
                <w:sz w:val="24"/>
                <w:szCs w:val="24"/>
                <w:rtl/>
                <w:lang w:bidi="fa-IR"/>
              </w:rPr>
            </w:pPr>
            <w:r w:rsidRPr="0049648B">
              <w:rPr>
                <w:sz w:val="24"/>
                <w:szCs w:val="24"/>
                <w:rtl/>
                <w:lang w:bidi="fa-IR"/>
              </w:rPr>
              <w:t xml:space="preserve">زبانهای مورد استفاده در این مطالعه، فارسی و انگلیسی خواهند بود.جستجوی مقالات چاپ شده به زبان فارسی، با استفاده از کلیدواژه های (هپاتیت اتوایمیون، هپاتیت خودایمنی ) در پایگاههای </w:t>
            </w:r>
            <w:r w:rsidRPr="0049648B">
              <w:rPr>
                <w:sz w:val="24"/>
                <w:szCs w:val="24"/>
                <w:lang w:bidi="fa-IR"/>
              </w:rPr>
              <w:t>Sid</w:t>
            </w:r>
            <w:r w:rsidRPr="0049648B">
              <w:rPr>
                <w:sz w:val="24"/>
                <w:szCs w:val="24"/>
                <w:rtl/>
                <w:lang w:bidi="fa-IR"/>
              </w:rPr>
              <w:t xml:space="preserve"> ، </w:t>
            </w:r>
            <w:r w:rsidRPr="0049648B">
              <w:rPr>
                <w:sz w:val="24"/>
                <w:szCs w:val="24"/>
                <w:lang w:bidi="fa-IR"/>
              </w:rPr>
              <w:t>Magiran</w:t>
            </w:r>
            <w:r w:rsidRPr="0049648B">
              <w:rPr>
                <w:sz w:val="24"/>
                <w:szCs w:val="24"/>
                <w:rtl/>
                <w:lang w:bidi="fa-IR"/>
              </w:rPr>
              <w:t xml:space="preserve"> ، </w:t>
            </w:r>
            <w:r w:rsidRPr="0049648B">
              <w:rPr>
                <w:sz w:val="24"/>
                <w:szCs w:val="24"/>
                <w:lang w:bidi="fa-IR"/>
              </w:rPr>
              <w:t>Iranmedex</w:t>
            </w:r>
            <w:r w:rsidRPr="0049648B">
              <w:rPr>
                <w:sz w:val="24"/>
                <w:szCs w:val="24"/>
                <w:rtl/>
                <w:lang w:bidi="fa-IR"/>
              </w:rPr>
              <w:t xml:space="preserve"> ، و </w:t>
            </w:r>
            <w:r w:rsidRPr="0049648B">
              <w:rPr>
                <w:sz w:val="24"/>
                <w:szCs w:val="24"/>
                <w:lang w:bidi="fa-IR"/>
              </w:rPr>
              <w:t>Irandoc</w:t>
            </w:r>
            <w:r w:rsidRPr="0049648B">
              <w:rPr>
                <w:sz w:val="24"/>
                <w:szCs w:val="24"/>
                <w:rtl/>
                <w:lang w:bidi="fa-IR"/>
              </w:rPr>
              <w:t xml:space="preserve">  انجام خواهد گردید.</w:t>
            </w:r>
          </w:p>
          <w:p w:rsidR="00B6253E" w:rsidRPr="00EB719C" w:rsidRDefault="00B6253E" w:rsidP="00B6253E">
            <w:pPr>
              <w:bidi/>
              <w:ind w:left="720"/>
              <w:jc w:val="both"/>
              <w:rPr>
                <w:sz w:val="24"/>
                <w:szCs w:val="24"/>
                <w:rtl/>
                <w:lang w:bidi="fa-IR"/>
              </w:rPr>
            </w:pPr>
            <w:r w:rsidRPr="0049648B">
              <w:rPr>
                <w:sz w:val="24"/>
                <w:szCs w:val="24"/>
                <w:rtl/>
                <w:lang w:bidi="fa-IR"/>
              </w:rPr>
              <w:t xml:space="preserve">همچنین جستجوی دستی روی پایان نامه های موجود انجام خواهد گردید.نتایج در </w:t>
            </w:r>
            <w:r w:rsidRPr="0049648B">
              <w:rPr>
                <w:sz w:val="24"/>
                <w:szCs w:val="24"/>
                <w:lang w:bidi="fa-IR"/>
              </w:rPr>
              <w:t>Extraction Tables</w:t>
            </w:r>
            <w:r w:rsidRPr="0049648B">
              <w:rPr>
                <w:sz w:val="24"/>
                <w:szCs w:val="24"/>
                <w:rtl/>
                <w:lang w:bidi="fa-IR"/>
              </w:rPr>
              <w:t xml:space="preserve"> جمع آور</w:t>
            </w:r>
            <w:r>
              <w:rPr>
                <w:sz w:val="24"/>
                <w:szCs w:val="24"/>
                <w:rtl/>
                <w:lang w:bidi="fa-IR"/>
              </w:rPr>
              <w:t>ی و تجزیه و تحلیل خواهند گردید.</w:t>
            </w:r>
          </w:p>
          <w:p w:rsidR="00E40D33" w:rsidRDefault="00E40D33" w:rsidP="00E40D33">
            <w:pPr>
              <w:pStyle w:val="TableParagraph"/>
              <w:bidi/>
              <w:spacing w:before="64"/>
              <w:ind w:left="456" w:right="0"/>
              <w:jc w:val="left"/>
              <w:rPr>
                <w:rFonts w:ascii="Arial" w:cs="Arial"/>
                <w:b/>
                <w:bCs/>
              </w:rPr>
            </w:pPr>
          </w:p>
        </w:tc>
      </w:tr>
      <w:tr w:rsidR="006A6BD0">
        <w:trPr>
          <w:trHeight w:val="774"/>
        </w:trPr>
        <w:tc>
          <w:tcPr>
            <w:tcW w:w="10440" w:type="dxa"/>
          </w:tcPr>
          <w:p w:rsidR="006A6BD0" w:rsidRDefault="00617B87">
            <w:pPr>
              <w:pStyle w:val="TableParagraph"/>
              <w:bidi/>
              <w:spacing w:before="64"/>
              <w:ind w:left="454" w:right="0"/>
              <w:jc w:val="left"/>
              <w:rPr>
                <w:rFonts w:ascii="Arial" w:cs="Arial"/>
                <w:b/>
                <w:bCs/>
                <w:w w:val="115"/>
                <w:rtl/>
              </w:rPr>
            </w:pPr>
            <w:r>
              <w:rPr>
                <w:rFonts w:ascii="Arial" w:cs="Arial"/>
                <w:b/>
                <w:bCs/>
                <w:w w:val="115"/>
                <w:rtl/>
              </w:rPr>
              <w:t>ﻧﺤﻮﻩ</w:t>
            </w:r>
            <w:r>
              <w:rPr>
                <w:rFonts w:ascii="Arial" w:cs="Arial"/>
                <w:b/>
                <w:bCs/>
                <w:spacing w:val="-26"/>
                <w:w w:val="115"/>
                <w:rtl/>
              </w:rPr>
              <w:t xml:space="preserve"> </w:t>
            </w:r>
            <w:r>
              <w:rPr>
                <w:rFonts w:ascii="Arial" w:cs="Arial"/>
                <w:b/>
                <w:bCs/>
                <w:w w:val="115"/>
                <w:rtl/>
              </w:rPr>
              <w:t>ﺟﻤﻊ</w:t>
            </w:r>
            <w:r>
              <w:rPr>
                <w:rFonts w:ascii="Arial" w:cs="Arial"/>
                <w:b/>
                <w:bCs/>
                <w:spacing w:val="-25"/>
                <w:w w:val="115"/>
                <w:rtl/>
              </w:rPr>
              <w:t xml:space="preserve"> </w:t>
            </w:r>
            <w:r>
              <w:rPr>
                <w:rFonts w:ascii="Arial" w:cs="Arial"/>
                <w:b/>
                <w:bCs/>
                <w:w w:val="115"/>
                <w:rtl/>
              </w:rPr>
              <w:t>ﺁﻭﺭﯼ</w:t>
            </w:r>
            <w:r>
              <w:rPr>
                <w:rFonts w:ascii="Arial" w:cs="Arial"/>
                <w:b/>
                <w:bCs/>
                <w:spacing w:val="-26"/>
                <w:w w:val="115"/>
                <w:rtl/>
              </w:rPr>
              <w:t xml:space="preserve"> </w:t>
            </w:r>
            <w:r>
              <w:rPr>
                <w:rFonts w:ascii="Arial" w:cs="Arial"/>
                <w:b/>
                <w:bCs/>
                <w:w w:val="115"/>
                <w:rtl/>
              </w:rPr>
              <w:t>ﺩﺍﺩﻩ</w:t>
            </w:r>
            <w:r>
              <w:rPr>
                <w:rFonts w:ascii="Arial" w:cs="Arial"/>
                <w:b/>
                <w:bCs/>
                <w:spacing w:val="-27"/>
                <w:w w:val="115"/>
                <w:rtl/>
              </w:rPr>
              <w:t xml:space="preserve"> </w:t>
            </w:r>
            <w:r>
              <w:rPr>
                <w:rFonts w:ascii="Arial" w:cs="Arial"/>
                <w:b/>
                <w:bCs/>
                <w:w w:val="115"/>
                <w:rtl/>
              </w:rPr>
              <w:t>ﻫﺎ</w:t>
            </w:r>
            <w:r>
              <w:rPr>
                <w:rFonts w:ascii="Arial" w:cs="Arial"/>
                <w:b/>
                <w:bCs/>
                <w:w w:val="115"/>
              </w:rPr>
              <w:t>:</w:t>
            </w:r>
          </w:p>
          <w:p w:rsidR="00E51953" w:rsidRPr="000D67BC" w:rsidRDefault="00B6253E" w:rsidP="00E51953">
            <w:pPr>
              <w:tabs>
                <w:tab w:val="right" w:pos="349"/>
              </w:tabs>
              <w:bidi/>
              <w:jc w:val="lowKashida"/>
              <w:rPr>
                <w:color w:val="000000"/>
                <w:rtl/>
              </w:rPr>
            </w:pPr>
            <w:r w:rsidRPr="00481CB6">
              <w:rPr>
                <w:rFonts w:asciiTheme="minorBidi" w:hAnsiTheme="minorBidi" w:cstheme="minorBidi"/>
                <w:color w:val="000000"/>
                <w:sz w:val="24"/>
                <w:szCs w:val="24"/>
                <w:rtl/>
              </w:rPr>
              <w:t>پرونده های بیماران بستری و سرپایی و اطلاعاتی که بیماران و اطرافیان در اختیار این مرکز می گذارند.</w:t>
            </w:r>
            <w:r w:rsidR="00E51953">
              <w:rPr>
                <w:rFonts w:asciiTheme="minorBidi" w:hAnsiTheme="minorBidi" w:cstheme="minorBidi" w:hint="cs"/>
                <w:color w:val="000000"/>
                <w:sz w:val="24"/>
                <w:szCs w:val="24"/>
                <w:rtl/>
              </w:rPr>
              <w:t xml:space="preserve"> </w:t>
            </w:r>
            <w:r w:rsidR="00E51953" w:rsidRPr="000D67BC">
              <w:rPr>
                <w:rFonts w:hint="cs"/>
                <w:color w:val="000000"/>
                <w:rtl/>
              </w:rPr>
              <w:t xml:space="preserve">بر اساس پیگیری ویزیت دوره ای بیماران هر 6 ماه یک بار </w:t>
            </w:r>
          </w:p>
          <w:p w:rsidR="00B6253E" w:rsidRDefault="00B6253E" w:rsidP="00B6253E">
            <w:pPr>
              <w:pStyle w:val="TableParagraph"/>
              <w:bidi/>
              <w:spacing w:before="64"/>
              <w:ind w:left="454" w:right="0"/>
              <w:jc w:val="left"/>
              <w:rPr>
                <w:rFonts w:ascii="Arial" w:cs="Arial"/>
                <w:b/>
                <w:bCs/>
              </w:rPr>
            </w:pPr>
          </w:p>
        </w:tc>
      </w:tr>
      <w:tr w:rsidR="006A6BD0">
        <w:trPr>
          <w:trHeight w:val="774"/>
        </w:trPr>
        <w:tc>
          <w:tcPr>
            <w:tcW w:w="10440" w:type="dxa"/>
          </w:tcPr>
          <w:p w:rsidR="006A6BD0" w:rsidRDefault="00617B87">
            <w:pPr>
              <w:pStyle w:val="TableParagraph"/>
              <w:bidi/>
              <w:spacing w:before="64"/>
              <w:ind w:left="455" w:right="0"/>
              <w:jc w:val="left"/>
              <w:rPr>
                <w:rFonts w:ascii="Arial" w:cs="Arial"/>
                <w:b/>
                <w:bCs/>
              </w:rPr>
            </w:pPr>
            <w:r>
              <w:rPr>
                <w:rFonts w:ascii="Arial" w:cs="Arial"/>
                <w:b/>
                <w:bCs/>
                <w:w w:val="110"/>
                <w:rtl/>
              </w:rPr>
              <w:t>ﺭﻭﺍﺋﯽ</w:t>
            </w:r>
            <w:r>
              <w:rPr>
                <w:rFonts w:ascii="Arial" w:cs="Arial"/>
                <w:b/>
                <w:bCs/>
                <w:spacing w:val="-24"/>
                <w:w w:val="110"/>
                <w:rtl/>
              </w:rPr>
              <w:t xml:space="preserve"> </w:t>
            </w:r>
            <w:r>
              <w:rPr>
                <w:rFonts w:ascii="Arial" w:cs="Arial"/>
                <w:b/>
                <w:bCs/>
                <w:w w:val="110"/>
                <w:rtl/>
              </w:rPr>
              <w:t>ﻭ</w:t>
            </w:r>
            <w:r>
              <w:rPr>
                <w:rFonts w:ascii="Arial" w:cs="Arial"/>
                <w:b/>
                <w:bCs/>
                <w:spacing w:val="-25"/>
                <w:w w:val="110"/>
                <w:rtl/>
              </w:rPr>
              <w:t xml:space="preserve"> </w:t>
            </w:r>
            <w:r>
              <w:rPr>
                <w:rFonts w:ascii="Arial" w:cs="Arial"/>
                <w:b/>
                <w:bCs/>
                <w:w w:val="110"/>
                <w:rtl/>
              </w:rPr>
              <w:t>ﭘﺎﯾﺎﯾﯽ</w:t>
            </w:r>
            <w:r>
              <w:rPr>
                <w:rFonts w:ascii="Arial" w:cs="Arial"/>
                <w:b/>
                <w:bCs/>
                <w:spacing w:val="-23"/>
                <w:w w:val="110"/>
                <w:rtl/>
              </w:rPr>
              <w:t xml:space="preserve"> </w:t>
            </w:r>
            <w:r>
              <w:rPr>
                <w:rFonts w:ascii="Arial" w:cs="Arial"/>
                <w:b/>
                <w:bCs/>
                <w:spacing w:val="-1"/>
                <w:w w:val="110"/>
                <w:rtl/>
              </w:rPr>
              <w:t>ﺍﺑﺰﺍﺭﻫﺎﯼ</w:t>
            </w:r>
            <w:r>
              <w:rPr>
                <w:rFonts w:ascii="Arial" w:cs="Arial"/>
                <w:b/>
                <w:bCs/>
                <w:spacing w:val="-25"/>
                <w:w w:val="110"/>
                <w:rtl/>
              </w:rPr>
              <w:t xml:space="preserve"> </w:t>
            </w:r>
            <w:r>
              <w:rPr>
                <w:rFonts w:ascii="Arial" w:cs="Arial"/>
                <w:b/>
                <w:bCs/>
                <w:spacing w:val="-1"/>
                <w:w w:val="110"/>
                <w:rtl/>
              </w:rPr>
              <w:t>ﻣﻄﺎﻟﻌﻪ</w:t>
            </w:r>
            <w:r>
              <w:rPr>
                <w:rFonts w:ascii="Arial" w:cs="Arial"/>
                <w:b/>
                <w:bCs/>
                <w:spacing w:val="-1"/>
                <w:w w:val="110"/>
              </w:rPr>
              <w:t>:</w:t>
            </w:r>
          </w:p>
        </w:tc>
      </w:tr>
      <w:tr w:rsidR="006A6BD0">
        <w:trPr>
          <w:trHeight w:val="774"/>
        </w:trPr>
        <w:tc>
          <w:tcPr>
            <w:tcW w:w="10440" w:type="dxa"/>
          </w:tcPr>
          <w:p w:rsidR="00B6253E" w:rsidRPr="0049648B" w:rsidRDefault="00617B87" w:rsidP="008A367C">
            <w:pPr>
              <w:bidi/>
              <w:adjustRightInd w:val="0"/>
              <w:spacing w:line="360" w:lineRule="auto"/>
              <w:rPr>
                <w:sz w:val="24"/>
                <w:szCs w:val="24"/>
                <w:rtl/>
                <w:lang w:bidi="fa-IR"/>
              </w:rPr>
            </w:pPr>
            <w:r>
              <w:rPr>
                <w:b/>
                <w:bCs/>
                <w:w w:val="105"/>
                <w:rtl/>
              </w:rPr>
              <w:lastRenderedPageBreak/>
              <w:t>ﺗﮑﻨﯿﮏ</w:t>
            </w:r>
            <w:r>
              <w:rPr>
                <w:b/>
                <w:bCs/>
                <w:spacing w:val="-16"/>
                <w:w w:val="105"/>
                <w:rtl/>
              </w:rPr>
              <w:t xml:space="preserve"> </w:t>
            </w:r>
            <w:r>
              <w:rPr>
                <w:b/>
                <w:bCs/>
                <w:w w:val="105"/>
                <w:rtl/>
              </w:rPr>
              <w:t>ﻭ</w:t>
            </w:r>
            <w:r>
              <w:rPr>
                <w:b/>
                <w:bCs/>
                <w:spacing w:val="-15"/>
                <w:w w:val="105"/>
                <w:rtl/>
              </w:rPr>
              <w:t xml:space="preserve"> </w:t>
            </w:r>
            <w:r>
              <w:rPr>
                <w:b/>
                <w:bCs/>
                <w:w w:val="105"/>
                <w:rtl/>
              </w:rPr>
              <w:t>ﻧﺤﻮﻩ</w:t>
            </w:r>
            <w:r>
              <w:rPr>
                <w:b/>
                <w:bCs/>
                <w:spacing w:val="-16"/>
                <w:w w:val="105"/>
                <w:rtl/>
              </w:rPr>
              <w:t xml:space="preserve"> </w:t>
            </w:r>
            <w:r>
              <w:rPr>
                <w:b/>
                <w:bCs/>
                <w:w w:val="105"/>
                <w:rtl/>
              </w:rPr>
              <w:t>ﺍﺟﺮﺍﯼ</w:t>
            </w:r>
            <w:r>
              <w:rPr>
                <w:b/>
                <w:bCs/>
                <w:spacing w:val="-17"/>
                <w:w w:val="105"/>
                <w:rtl/>
              </w:rPr>
              <w:t xml:space="preserve"> </w:t>
            </w:r>
            <w:r>
              <w:rPr>
                <w:b/>
                <w:bCs/>
                <w:w w:val="105"/>
                <w:rtl/>
              </w:rPr>
              <w:t>ﻣﻄﺎﻟﻌﻪ</w:t>
            </w:r>
            <w:r>
              <w:rPr>
                <w:b/>
                <w:bCs/>
                <w:w w:val="105"/>
              </w:rPr>
              <w:t>:</w:t>
            </w:r>
            <w:r w:rsidR="00B6253E">
              <w:rPr>
                <w:rFonts w:hint="cs"/>
                <w:b/>
                <w:bCs/>
                <w:w w:val="105"/>
                <w:rtl/>
              </w:rPr>
              <w:t xml:space="preserve"> </w:t>
            </w:r>
            <w:r w:rsidR="00B6253E" w:rsidRPr="0049648B">
              <w:rPr>
                <w:sz w:val="24"/>
                <w:szCs w:val="24"/>
                <w:rtl/>
                <w:lang w:bidi="fa-IR"/>
              </w:rPr>
              <w:t>در این مطالعه جمعیت هدف از کل ایران و بر اساس نسبتی معین از تمام استانهای کشور و با حجم نمونه 10</w:t>
            </w:r>
            <w:r w:rsidR="00B6253E">
              <w:rPr>
                <w:rFonts w:hint="cs"/>
                <w:sz w:val="24"/>
                <w:szCs w:val="24"/>
                <w:rtl/>
                <w:lang w:bidi="fa-IR"/>
              </w:rPr>
              <w:t>0</w:t>
            </w:r>
            <w:r w:rsidR="00B6253E" w:rsidRPr="0049648B">
              <w:rPr>
                <w:sz w:val="24"/>
                <w:szCs w:val="24"/>
                <w:rtl/>
                <w:lang w:bidi="fa-IR"/>
              </w:rPr>
              <w:t>00 نفر انتخاب شده است. در این مطالعه کل ک</w:t>
            </w:r>
            <w:r w:rsidR="00B6253E">
              <w:rPr>
                <w:sz w:val="24"/>
                <w:szCs w:val="24"/>
                <w:rtl/>
                <w:lang w:bidi="fa-IR"/>
              </w:rPr>
              <w:t>شور بر اساس جمعیت فعلی ایران به</w:t>
            </w:r>
            <w:r w:rsidR="00B6253E">
              <w:rPr>
                <w:rFonts w:hint="cs"/>
                <w:sz w:val="24"/>
                <w:szCs w:val="24"/>
                <w:rtl/>
                <w:lang w:bidi="fa-IR"/>
              </w:rPr>
              <w:t>6</w:t>
            </w:r>
            <w:r w:rsidR="00B6253E" w:rsidRPr="0049648B">
              <w:rPr>
                <w:sz w:val="24"/>
                <w:szCs w:val="24"/>
                <w:rtl/>
                <w:lang w:bidi="fa-IR"/>
              </w:rPr>
              <w:t xml:space="preserve"> منطقه تقسیم شده و با مرکزیت استانهای آذربایجان شرقی،تهران،فارس،</w:t>
            </w:r>
            <w:r w:rsidR="00B6253E">
              <w:rPr>
                <w:rFonts w:hint="cs"/>
                <w:sz w:val="24"/>
                <w:szCs w:val="24"/>
                <w:rtl/>
                <w:lang w:bidi="fa-IR"/>
              </w:rPr>
              <w:t>اصفهان</w:t>
            </w:r>
            <w:r w:rsidR="00B6253E" w:rsidRPr="0049648B">
              <w:rPr>
                <w:sz w:val="24"/>
                <w:szCs w:val="24"/>
                <w:rtl/>
                <w:lang w:bidi="fa-IR"/>
              </w:rPr>
              <w:t>،</w:t>
            </w:r>
            <w:r w:rsidR="00B6253E">
              <w:rPr>
                <w:rFonts w:hint="cs"/>
                <w:sz w:val="24"/>
                <w:szCs w:val="24"/>
                <w:rtl/>
                <w:lang w:bidi="fa-IR"/>
              </w:rPr>
              <w:t xml:space="preserve"> کرمان</w:t>
            </w:r>
            <w:r w:rsidR="00B6253E" w:rsidRPr="0049648B">
              <w:rPr>
                <w:sz w:val="24"/>
                <w:szCs w:val="24"/>
                <w:rtl/>
                <w:lang w:bidi="fa-IR"/>
              </w:rPr>
              <w:t>و خوزستان بر اساس جمعیت مناطق مذکور بیماران با نسبتی معین انتخاب شدند. همچنین در هر مرکز پزشک متخصصی انتخاب شده و در جهت انتقال اطلاعات بیماران به مرکز تبریز همکاری خواهد کرد. کلیه بیماران انتخابی</w:t>
            </w:r>
            <w:r w:rsidR="008A367C">
              <w:rPr>
                <w:sz w:val="24"/>
                <w:szCs w:val="24"/>
                <w:lang w:bidi="fa-IR"/>
              </w:rPr>
              <w:t xml:space="preserve"> </w:t>
            </w:r>
            <w:r w:rsidR="00B6253E" w:rsidRPr="0049648B">
              <w:rPr>
                <w:sz w:val="24"/>
                <w:szCs w:val="24"/>
                <w:rtl/>
                <w:lang w:bidi="fa-IR"/>
              </w:rPr>
              <w:t>مبتلا</w:t>
            </w:r>
            <w:r w:rsidR="008A367C">
              <w:rPr>
                <w:sz w:val="24"/>
                <w:szCs w:val="24"/>
                <w:lang w:bidi="fa-IR"/>
              </w:rPr>
              <w:t xml:space="preserve"> </w:t>
            </w:r>
            <w:r w:rsidR="00B6253E" w:rsidRPr="0049648B">
              <w:rPr>
                <w:sz w:val="24"/>
                <w:szCs w:val="24"/>
                <w:rtl/>
                <w:lang w:bidi="fa-IR"/>
              </w:rPr>
              <w:t>به</w:t>
            </w:r>
            <w:r w:rsidR="008A367C">
              <w:rPr>
                <w:sz w:val="24"/>
                <w:szCs w:val="24"/>
                <w:lang w:bidi="fa-IR"/>
              </w:rPr>
              <w:t xml:space="preserve"> </w:t>
            </w:r>
            <w:r w:rsidR="00B6253E" w:rsidRPr="0049648B">
              <w:rPr>
                <w:sz w:val="24"/>
                <w:szCs w:val="24"/>
                <w:rtl/>
                <w:lang w:bidi="fa-IR"/>
              </w:rPr>
              <w:t>هپاتیت</w:t>
            </w:r>
            <w:r w:rsidR="008A367C">
              <w:rPr>
                <w:sz w:val="24"/>
                <w:szCs w:val="24"/>
                <w:lang w:bidi="fa-IR"/>
              </w:rPr>
              <w:t xml:space="preserve"> </w:t>
            </w:r>
            <w:r w:rsidR="00B6253E" w:rsidRPr="0049648B">
              <w:rPr>
                <w:sz w:val="24"/>
                <w:szCs w:val="24"/>
                <w:rtl/>
                <w:lang w:bidi="fa-IR"/>
              </w:rPr>
              <w:t>اتوایمیون</w:t>
            </w:r>
            <w:r w:rsidR="008A367C">
              <w:rPr>
                <w:sz w:val="24"/>
                <w:szCs w:val="24"/>
                <w:lang w:bidi="fa-IR"/>
              </w:rPr>
              <w:t xml:space="preserve"> </w:t>
            </w:r>
            <w:r w:rsidR="00B6253E" w:rsidRPr="0049648B">
              <w:rPr>
                <w:sz w:val="24"/>
                <w:szCs w:val="24"/>
                <w:rtl/>
                <w:lang w:bidi="fa-IR"/>
              </w:rPr>
              <w:t>مراجعه</w:t>
            </w:r>
            <w:r w:rsidR="008A367C">
              <w:rPr>
                <w:sz w:val="24"/>
                <w:szCs w:val="24"/>
                <w:lang w:bidi="fa-IR"/>
              </w:rPr>
              <w:t xml:space="preserve"> </w:t>
            </w:r>
            <w:r w:rsidR="00B6253E" w:rsidRPr="0049648B">
              <w:rPr>
                <w:sz w:val="24"/>
                <w:szCs w:val="24"/>
                <w:rtl/>
                <w:lang w:bidi="fa-IR"/>
              </w:rPr>
              <w:t>کننده</w:t>
            </w:r>
            <w:r w:rsidR="008A367C">
              <w:rPr>
                <w:sz w:val="24"/>
                <w:szCs w:val="24"/>
                <w:lang w:bidi="fa-IR"/>
              </w:rPr>
              <w:t xml:space="preserve"> </w:t>
            </w:r>
            <w:r w:rsidR="00B6253E" w:rsidRPr="0049648B">
              <w:rPr>
                <w:sz w:val="24"/>
                <w:szCs w:val="24"/>
                <w:rtl/>
                <w:lang w:bidi="fa-IR"/>
              </w:rPr>
              <w:t>به مراکز درمانی</w:t>
            </w:r>
            <w:r w:rsidR="008A367C">
              <w:rPr>
                <w:sz w:val="24"/>
                <w:szCs w:val="24"/>
                <w:lang w:bidi="fa-IR"/>
              </w:rPr>
              <w:t xml:space="preserve"> </w:t>
            </w:r>
            <w:r w:rsidR="00B6253E" w:rsidRPr="0049648B">
              <w:rPr>
                <w:sz w:val="24"/>
                <w:szCs w:val="24"/>
                <w:rtl/>
                <w:lang w:bidi="fa-IR"/>
              </w:rPr>
              <w:t>مورد</w:t>
            </w:r>
            <w:r w:rsidR="008A367C">
              <w:rPr>
                <w:rFonts w:hint="cs"/>
                <w:sz w:val="24"/>
                <w:szCs w:val="24"/>
                <w:rtl/>
                <w:lang w:bidi="fa-IR"/>
              </w:rPr>
              <w:t xml:space="preserve"> </w:t>
            </w:r>
            <w:r w:rsidR="00B6253E" w:rsidRPr="0049648B">
              <w:rPr>
                <w:sz w:val="24"/>
                <w:szCs w:val="24"/>
                <w:rtl/>
                <w:lang w:bidi="fa-IR"/>
              </w:rPr>
              <w:t>مطالع</w:t>
            </w:r>
            <w:r w:rsidR="008A367C">
              <w:rPr>
                <w:rFonts w:hint="cs"/>
                <w:sz w:val="24"/>
                <w:szCs w:val="24"/>
                <w:rtl/>
                <w:lang w:bidi="fa-IR"/>
              </w:rPr>
              <w:t xml:space="preserve">ه </w:t>
            </w:r>
            <w:r w:rsidR="00B6253E" w:rsidRPr="0049648B">
              <w:rPr>
                <w:sz w:val="24"/>
                <w:szCs w:val="24"/>
                <w:rtl/>
                <w:lang w:bidi="fa-IR"/>
              </w:rPr>
              <w:t>قرار خواهند گرفت</w:t>
            </w:r>
            <w:r w:rsidR="00B6253E" w:rsidRPr="0049648B">
              <w:rPr>
                <w:sz w:val="24"/>
                <w:szCs w:val="24"/>
                <w:lang w:bidi="fa-IR"/>
              </w:rPr>
              <w:t xml:space="preserve">. </w:t>
            </w:r>
            <w:r w:rsidR="00B6253E" w:rsidRPr="0049648B">
              <w:rPr>
                <w:sz w:val="24"/>
                <w:szCs w:val="24"/>
                <w:rtl/>
                <w:lang w:bidi="fa-IR"/>
              </w:rPr>
              <w:t>بیمارانی که با تشخیص اولیه هپاتیت خود ایمنی در مطب پزشکان منتخب پرونده تشکیل داده و تحت مداوا هستند به محقق همکار معرفی می شوند و پس از اخذ رضایت پرسشنامه بر اساس اطلاعات  لحظه تشخیص پر می گردد سپس سیر درمان آنان در پرسشنامه ثبت می شود.  تشخیص</w:t>
            </w:r>
            <w:r w:rsidR="008A367C">
              <w:rPr>
                <w:rFonts w:hint="cs"/>
                <w:sz w:val="24"/>
                <w:szCs w:val="24"/>
                <w:rtl/>
                <w:lang w:bidi="fa-IR"/>
              </w:rPr>
              <w:t xml:space="preserve"> </w:t>
            </w:r>
            <w:r w:rsidR="00B6253E" w:rsidRPr="0049648B">
              <w:rPr>
                <w:sz w:val="24"/>
                <w:szCs w:val="24"/>
                <w:rtl/>
                <w:lang w:bidi="fa-IR"/>
              </w:rPr>
              <w:t>قطعی</w:t>
            </w:r>
            <w:r w:rsidR="008A367C">
              <w:rPr>
                <w:rFonts w:hint="cs"/>
                <w:sz w:val="24"/>
                <w:szCs w:val="24"/>
                <w:rtl/>
                <w:lang w:bidi="fa-IR"/>
              </w:rPr>
              <w:t xml:space="preserve"> </w:t>
            </w:r>
            <w:r w:rsidR="00B6253E" w:rsidRPr="0049648B">
              <w:rPr>
                <w:sz w:val="24"/>
                <w:szCs w:val="24"/>
                <w:rtl/>
                <w:lang w:bidi="fa-IR"/>
              </w:rPr>
              <w:t>براساس</w:t>
            </w:r>
            <w:r w:rsidR="008A367C">
              <w:rPr>
                <w:rFonts w:hint="cs"/>
                <w:sz w:val="24"/>
                <w:szCs w:val="24"/>
                <w:rtl/>
                <w:lang w:bidi="fa-IR"/>
              </w:rPr>
              <w:t xml:space="preserve"> </w:t>
            </w:r>
            <w:r w:rsidR="00B6253E" w:rsidRPr="0049648B">
              <w:rPr>
                <w:sz w:val="24"/>
                <w:szCs w:val="24"/>
                <w:rtl/>
                <w:lang w:bidi="fa-IR"/>
              </w:rPr>
              <w:t>نظر گاستروانترولوژیست</w:t>
            </w:r>
            <w:r w:rsidR="00DE528F">
              <w:rPr>
                <w:sz w:val="24"/>
                <w:szCs w:val="24"/>
                <w:lang w:bidi="fa-IR"/>
              </w:rPr>
              <w:t xml:space="preserve"> </w:t>
            </w:r>
            <w:r w:rsidR="00B6253E" w:rsidRPr="0049648B">
              <w:rPr>
                <w:sz w:val="24"/>
                <w:szCs w:val="24"/>
                <w:rtl/>
                <w:lang w:bidi="fa-IR"/>
              </w:rPr>
              <w:t>معالج بر طبق يافته هاي باليني، آ</w:t>
            </w:r>
            <w:r w:rsidR="000826D0">
              <w:rPr>
                <w:rFonts w:hint="cs"/>
                <w:sz w:val="24"/>
                <w:szCs w:val="24"/>
                <w:rtl/>
                <w:lang w:bidi="fa-IR"/>
              </w:rPr>
              <w:t>ز</w:t>
            </w:r>
            <w:bookmarkStart w:id="0" w:name="_GoBack"/>
            <w:bookmarkEnd w:id="0"/>
            <w:r w:rsidR="00B6253E" w:rsidRPr="0049648B">
              <w:rPr>
                <w:sz w:val="24"/>
                <w:szCs w:val="24"/>
                <w:rtl/>
                <w:lang w:bidi="fa-IR"/>
              </w:rPr>
              <w:t xml:space="preserve">مايشگاهي و هيستولوژيك و جدول </w:t>
            </w:r>
            <w:r w:rsidR="00B6253E" w:rsidRPr="0049648B">
              <w:rPr>
                <w:sz w:val="24"/>
                <w:szCs w:val="24"/>
                <w:lang w:bidi="fa-IR"/>
              </w:rPr>
              <w:t>AASLD</w:t>
            </w:r>
            <w:r w:rsidR="00DE528F">
              <w:rPr>
                <w:sz w:val="24"/>
                <w:szCs w:val="24"/>
                <w:lang w:bidi="fa-IR"/>
              </w:rPr>
              <w:t xml:space="preserve"> </w:t>
            </w:r>
            <w:r w:rsidR="00B6253E" w:rsidRPr="0049648B">
              <w:rPr>
                <w:sz w:val="24"/>
                <w:szCs w:val="24"/>
                <w:lang w:bidi="fa-IR"/>
              </w:rPr>
              <w:t xml:space="preserve">American Association  for the study of Liver Disease) </w:t>
            </w:r>
            <w:r w:rsidR="00B6253E" w:rsidRPr="0049648B">
              <w:rPr>
                <w:sz w:val="24"/>
                <w:szCs w:val="24"/>
                <w:rtl/>
                <w:lang w:bidi="fa-IR"/>
              </w:rPr>
              <w:t xml:space="preserve"> ) خواهد بود.این</w:t>
            </w:r>
            <w:r w:rsidR="008A367C">
              <w:rPr>
                <w:rFonts w:hint="cs"/>
                <w:sz w:val="24"/>
                <w:szCs w:val="24"/>
                <w:rtl/>
                <w:lang w:bidi="fa-IR"/>
              </w:rPr>
              <w:t xml:space="preserve"> </w:t>
            </w:r>
            <w:r w:rsidR="00B6253E" w:rsidRPr="0049648B">
              <w:rPr>
                <w:sz w:val="24"/>
                <w:szCs w:val="24"/>
                <w:rtl/>
                <w:lang w:bidi="fa-IR"/>
              </w:rPr>
              <w:t>فرمب</w:t>
            </w:r>
            <w:r w:rsidR="008A367C">
              <w:rPr>
                <w:rFonts w:hint="cs"/>
                <w:sz w:val="24"/>
                <w:szCs w:val="24"/>
                <w:rtl/>
                <w:lang w:bidi="fa-IR"/>
              </w:rPr>
              <w:t xml:space="preserve"> </w:t>
            </w:r>
            <w:r w:rsidR="00B6253E" w:rsidRPr="0049648B">
              <w:rPr>
                <w:sz w:val="24"/>
                <w:szCs w:val="24"/>
                <w:rtl/>
                <w:lang w:bidi="fa-IR"/>
              </w:rPr>
              <w:t>رای</w:t>
            </w:r>
            <w:r w:rsidR="008A367C">
              <w:rPr>
                <w:rFonts w:hint="cs"/>
                <w:sz w:val="24"/>
                <w:szCs w:val="24"/>
                <w:rtl/>
                <w:lang w:bidi="fa-IR"/>
              </w:rPr>
              <w:t xml:space="preserve"> </w:t>
            </w:r>
            <w:r w:rsidR="00B6253E" w:rsidRPr="0049648B">
              <w:rPr>
                <w:sz w:val="24"/>
                <w:szCs w:val="24"/>
                <w:rtl/>
                <w:lang w:bidi="fa-IR"/>
              </w:rPr>
              <w:t>کلیه بیماران</w:t>
            </w:r>
            <w:r w:rsidR="008A367C">
              <w:rPr>
                <w:rFonts w:hint="cs"/>
                <w:sz w:val="24"/>
                <w:szCs w:val="24"/>
                <w:rtl/>
                <w:lang w:bidi="fa-IR"/>
              </w:rPr>
              <w:t xml:space="preserve"> </w:t>
            </w:r>
            <w:r w:rsidR="00B6253E" w:rsidRPr="0049648B">
              <w:rPr>
                <w:sz w:val="24"/>
                <w:szCs w:val="24"/>
                <w:rtl/>
                <w:lang w:bidi="fa-IR"/>
              </w:rPr>
              <w:t>براساس</w:t>
            </w:r>
            <w:r w:rsidR="008A367C">
              <w:rPr>
                <w:rFonts w:hint="cs"/>
                <w:sz w:val="24"/>
                <w:szCs w:val="24"/>
                <w:rtl/>
                <w:lang w:bidi="fa-IR"/>
              </w:rPr>
              <w:t xml:space="preserve"> </w:t>
            </w:r>
            <w:r w:rsidR="00B6253E" w:rsidRPr="0049648B">
              <w:rPr>
                <w:sz w:val="24"/>
                <w:szCs w:val="24"/>
                <w:rtl/>
                <w:lang w:bidi="fa-IR"/>
              </w:rPr>
              <w:t>پرونده</w:t>
            </w:r>
            <w:r w:rsidR="008A367C">
              <w:rPr>
                <w:rFonts w:hint="cs"/>
                <w:sz w:val="24"/>
                <w:szCs w:val="24"/>
                <w:rtl/>
                <w:lang w:bidi="fa-IR"/>
              </w:rPr>
              <w:t xml:space="preserve"> </w:t>
            </w:r>
            <w:r w:rsidR="00B6253E" w:rsidRPr="0049648B">
              <w:rPr>
                <w:sz w:val="24"/>
                <w:szCs w:val="24"/>
                <w:rtl/>
                <w:lang w:bidi="fa-IR"/>
              </w:rPr>
              <w:t>آنها</w:t>
            </w:r>
            <w:r w:rsidR="008A367C">
              <w:rPr>
                <w:rFonts w:hint="cs"/>
                <w:sz w:val="24"/>
                <w:szCs w:val="24"/>
                <w:rtl/>
                <w:lang w:bidi="fa-IR"/>
              </w:rPr>
              <w:t xml:space="preserve"> </w:t>
            </w:r>
            <w:r w:rsidR="00B6253E" w:rsidRPr="0049648B">
              <w:rPr>
                <w:sz w:val="24"/>
                <w:szCs w:val="24"/>
                <w:rtl/>
                <w:lang w:bidi="fa-IR"/>
              </w:rPr>
              <w:t>که</w:t>
            </w:r>
            <w:r w:rsidR="008A367C">
              <w:rPr>
                <w:rFonts w:hint="cs"/>
                <w:sz w:val="24"/>
                <w:szCs w:val="24"/>
                <w:rtl/>
                <w:lang w:bidi="fa-IR"/>
              </w:rPr>
              <w:t xml:space="preserve"> </w:t>
            </w:r>
            <w:r w:rsidR="00B6253E" w:rsidRPr="0049648B">
              <w:rPr>
                <w:sz w:val="24"/>
                <w:szCs w:val="24"/>
                <w:rtl/>
                <w:lang w:bidi="fa-IR"/>
              </w:rPr>
              <w:t>توسط</w:t>
            </w:r>
            <w:r w:rsidR="008A367C">
              <w:rPr>
                <w:rFonts w:hint="cs"/>
                <w:sz w:val="24"/>
                <w:szCs w:val="24"/>
                <w:rtl/>
                <w:lang w:bidi="fa-IR"/>
              </w:rPr>
              <w:t xml:space="preserve"> </w:t>
            </w:r>
            <w:r w:rsidR="00B6253E" w:rsidRPr="0049648B">
              <w:rPr>
                <w:sz w:val="24"/>
                <w:szCs w:val="24"/>
                <w:rtl/>
                <w:lang w:bidi="fa-IR"/>
              </w:rPr>
              <w:t>فوق</w:t>
            </w:r>
            <w:r w:rsidR="008A367C">
              <w:rPr>
                <w:rFonts w:hint="cs"/>
                <w:sz w:val="24"/>
                <w:szCs w:val="24"/>
                <w:rtl/>
                <w:lang w:bidi="fa-IR"/>
              </w:rPr>
              <w:t xml:space="preserve"> </w:t>
            </w:r>
            <w:r w:rsidR="00B6253E" w:rsidRPr="0049648B">
              <w:rPr>
                <w:sz w:val="24"/>
                <w:szCs w:val="24"/>
                <w:rtl/>
                <w:lang w:bidi="fa-IR"/>
              </w:rPr>
              <w:t>تخصص</w:t>
            </w:r>
            <w:r w:rsidR="008A367C">
              <w:rPr>
                <w:rFonts w:hint="cs"/>
                <w:sz w:val="24"/>
                <w:szCs w:val="24"/>
                <w:rtl/>
                <w:lang w:bidi="fa-IR"/>
              </w:rPr>
              <w:t xml:space="preserve"> </w:t>
            </w:r>
            <w:r w:rsidR="00B6253E" w:rsidRPr="0049648B">
              <w:rPr>
                <w:sz w:val="24"/>
                <w:szCs w:val="24"/>
                <w:rtl/>
                <w:lang w:bidi="fa-IR"/>
              </w:rPr>
              <w:t>گوارش تکمیل شده</w:t>
            </w:r>
            <w:r w:rsidR="008A367C">
              <w:rPr>
                <w:rFonts w:hint="cs"/>
                <w:sz w:val="24"/>
                <w:szCs w:val="24"/>
                <w:rtl/>
                <w:lang w:bidi="fa-IR"/>
              </w:rPr>
              <w:t xml:space="preserve"> </w:t>
            </w:r>
            <w:r w:rsidR="00B6253E" w:rsidRPr="0049648B">
              <w:rPr>
                <w:sz w:val="24"/>
                <w:szCs w:val="24"/>
                <w:rtl/>
                <w:lang w:bidi="fa-IR"/>
              </w:rPr>
              <w:t>است،تکمیل خواهدگردید</w:t>
            </w:r>
            <w:r w:rsidR="00B6253E" w:rsidRPr="0049648B">
              <w:rPr>
                <w:sz w:val="24"/>
                <w:szCs w:val="24"/>
                <w:lang w:bidi="fa-IR"/>
              </w:rPr>
              <w:t xml:space="preserve">. </w:t>
            </w:r>
            <w:r w:rsidR="00B6253E" w:rsidRPr="0049648B">
              <w:rPr>
                <w:sz w:val="24"/>
                <w:szCs w:val="24"/>
                <w:rtl/>
                <w:lang w:bidi="fa-IR"/>
              </w:rPr>
              <w:t>درمواردی</w:t>
            </w:r>
            <w:r w:rsidR="008A367C">
              <w:rPr>
                <w:rFonts w:hint="cs"/>
                <w:sz w:val="24"/>
                <w:szCs w:val="24"/>
                <w:rtl/>
                <w:lang w:bidi="fa-IR"/>
              </w:rPr>
              <w:t xml:space="preserve"> </w:t>
            </w:r>
            <w:r w:rsidR="00B6253E" w:rsidRPr="0049648B">
              <w:rPr>
                <w:sz w:val="24"/>
                <w:szCs w:val="24"/>
                <w:rtl/>
                <w:lang w:bidi="fa-IR"/>
              </w:rPr>
              <w:t>که</w:t>
            </w:r>
            <w:r w:rsidR="008A367C">
              <w:rPr>
                <w:rFonts w:hint="cs"/>
                <w:sz w:val="24"/>
                <w:szCs w:val="24"/>
                <w:rtl/>
                <w:lang w:bidi="fa-IR"/>
              </w:rPr>
              <w:t xml:space="preserve"> </w:t>
            </w:r>
            <w:r w:rsidR="00B6253E" w:rsidRPr="0049648B">
              <w:rPr>
                <w:sz w:val="24"/>
                <w:szCs w:val="24"/>
                <w:rtl/>
                <w:lang w:bidi="fa-IR"/>
              </w:rPr>
              <w:t>تشخیص</w:t>
            </w:r>
            <w:r w:rsidR="008A367C">
              <w:rPr>
                <w:rFonts w:hint="cs"/>
                <w:sz w:val="24"/>
                <w:szCs w:val="24"/>
                <w:rtl/>
                <w:lang w:bidi="fa-IR"/>
              </w:rPr>
              <w:t xml:space="preserve"> </w:t>
            </w:r>
            <w:r w:rsidR="00B6253E" w:rsidRPr="0049648B">
              <w:rPr>
                <w:sz w:val="24"/>
                <w:szCs w:val="24"/>
                <w:rtl/>
                <w:lang w:bidi="fa-IR"/>
              </w:rPr>
              <w:t>پزشک قطعی</w:t>
            </w:r>
            <w:r w:rsidR="008A367C">
              <w:rPr>
                <w:rFonts w:hint="cs"/>
                <w:sz w:val="24"/>
                <w:szCs w:val="24"/>
                <w:rtl/>
                <w:lang w:bidi="fa-IR"/>
              </w:rPr>
              <w:t xml:space="preserve"> </w:t>
            </w:r>
            <w:r w:rsidR="00B6253E" w:rsidRPr="0049648B">
              <w:rPr>
                <w:sz w:val="24"/>
                <w:szCs w:val="24"/>
                <w:rtl/>
                <w:lang w:bidi="fa-IR"/>
              </w:rPr>
              <w:t>نبود</w:t>
            </w:r>
            <w:r w:rsidR="008A367C">
              <w:rPr>
                <w:rFonts w:hint="cs"/>
                <w:sz w:val="24"/>
                <w:szCs w:val="24"/>
                <w:rtl/>
                <w:lang w:bidi="fa-IR"/>
              </w:rPr>
              <w:t xml:space="preserve"> </w:t>
            </w:r>
            <w:r w:rsidR="00B6253E" w:rsidRPr="0049648B">
              <w:rPr>
                <w:sz w:val="24"/>
                <w:szCs w:val="24"/>
                <w:rtl/>
                <w:lang w:bidi="fa-IR"/>
              </w:rPr>
              <w:t>ودرصورت</w:t>
            </w:r>
            <w:r w:rsidR="008A367C">
              <w:rPr>
                <w:rFonts w:hint="cs"/>
                <w:sz w:val="24"/>
                <w:szCs w:val="24"/>
                <w:rtl/>
                <w:lang w:bidi="fa-IR"/>
              </w:rPr>
              <w:t xml:space="preserve"> </w:t>
            </w:r>
            <w:r w:rsidR="00B6253E" w:rsidRPr="0049648B">
              <w:rPr>
                <w:sz w:val="24"/>
                <w:szCs w:val="24"/>
                <w:rtl/>
                <w:lang w:bidi="fa-IR"/>
              </w:rPr>
              <w:t>عدم</w:t>
            </w:r>
            <w:r w:rsidR="008A367C">
              <w:rPr>
                <w:rFonts w:hint="cs"/>
                <w:sz w:val="24"/>
                <w:szCs w:val="24"/>
                <w:rtl/>
                <w:lang w:bidi="fa-IR"/>
              </w:rPr>
              <w:t xml:space="preserve"> </w:t>
            </w:r>
            <w:r w:rsidR="00B6253E" w:rsidRPr="0049648B">
              <w:rPr>
                <w:sz w:val="24"/>
                <w:szCs w:val="24"/>
                <w:rtl/>
                <w:lang w:bidi="fa-IR"/>
              </w:rPr>
              <w:t>همکاری</w:t>
            </w:r>
            <w:r w:rsidR="008A367C">
              <w:rPr>
                <w:rFonts w:hint="cs"/>
                <w:sz w:val="24"/>
                <w:szCs w:val="24"/>
                <w:rtl/>
                <w:lang w:bidi="fa-IR"/>
              </w:rPr>
              <w:t xml:space="preserve"> </w:t>
            </w:r>
            <w:r w:rsidR="00B6253E" w:rsidRPr="0049648B">
              <w:rPr>
                <w:sz w:val="24"/>
                <w:szCs w:val="24"/>
                <w:rtl/>
                <w:lang w:bidi="fa-IR"/>
              </w:rPr>
              <w:t>بیمارنمونه</w:t>
            </w:r>
            <w:r w:rsidR="008A367C">
              <w:rPr>
                <w:rFonts w:hint="cs"/>
                <w:sz w:val="24"/>
                <w:szCs w:val="24"/>
                <w:rtl/>
                <w:lang w:bidi="fa-IR"/>
              </w:rPr>
              <w:t xml:space="preserve"> </w:t>
            </w:r>
            <w:r w:rsidR="00B6253E" w:rsidRPr="0049648B">
              <w:rPr>
                <w:sz w:val="24"/>
                <w:szCs w:val="24"/>
                <w:rtl/>
                <w:lang w:bidi="fa-IR"/>
              </w:rPr>
              <w:t>موردنظراز مطالعهخارج خواهدشد</w:t>
            </w:r>
            <w:r w:rsidR="00B6253E" w:rsidRPr="0049648B">
              <w:rPr>
                <w:sz w:val="24"/>
                <w:szCs w:val="24"/>
                <w:lang w:bidi="fa-IR"/>
              </w:rPr>
              <w:t xml:space="preserve">. </w:t>
            </w:r>
          </w:p>
          <w:p w:rsidR="00B6253E" w:rsidRPr="0049648B" w:rsidRDefault="00B6253E" w:rsidP="00B6253E">
            <w:pPr>
              <w:bidi/>
              <w:adjustRightInd w:val="0"/>
              <w:spacing w:line="360" w:lineRule="auto"/>
              <w:rPr>
                <w:sz w:val="24"/>
                <w:szCs w:val="24"/>
                <w:lang w:bidi="fa-IR"/>
              </w:rPr>
            </w:pPr>
            <w:r w:rsidRPr="0049648B">
              <w:rPr>
                <w:sz w:val="24"/>
                <w:szCs w:val="24"/>
                <w:rtl/>
                <w:lang w:bidi="fa-IR"/>
              </w:rPr>
              <w:t xml:space="preserve">معيارهاي ورود به مطالعه بر اساس  قرارگيري در ليست انواع </w:t>
            </w:r>
            <w:r w:rsidRPr="0049648B">
              <w:rPr>
                <w:sz w:val="24"/>
                <w:szCs w:val="24"/>
                <w:lang w:bidi="fa-IR"/>
              </w:rPr>
              <w:t>AIH</w:t>
            </w:r>
            <w:r w:rsidRPr="0049648B">
              <w:rPr>
                <w:sz w:val="24"/>
                <w:szCs w:val="24"/>
                <w:rtl/>
                <w:lang w:bidi="fa-IR"/>
              </w:rPr>
              <w:t xml:space="preserve"> با نظر گاستروانترولوژيست خواهد بود و اطالعات بيماران با جدول </w:t>
            </w:r>
            <w:r w:rsidRPr="0049648B">
              <w:rPr>
                <w:sz w:val="24"/>
                <w:szCs w:val="24"/>
                <w:lang w:bidi="fa-IR"/>
              </w:rPr>
              <w:t xml:space="preserve">AASLD </w:t>
            </w:r>
            <w:r w:rsidRPr="0049648B">
              <w:rPr>
                <w:sz w:val="24"/>
                <w:szCs w:val="24"/>
                <w:rtl/>
                <w:lang w:bidi="fa-IR"/>
              </w:rPr>
              <w:t xml:space="preserve">  مقايسه خواهد شد.</w:t>
            </w:r>
          </w:p>
          <w:p w:rsidR="00B6253E" w:rsidRPr="0049648B" w:rsidRDefault="00B6253E" w:rsidP="00B6253E">
            <w:pPr>
              <w:bidi/>
              <w:adjustRightInd w:val="0"/>
              <w:spacing w:line="360" w:lineRule="auto"/>
              <w:rPr>
                <w:sz w:val="24"/>
                <w:szCs w:val="24"/>
                <w:rtl/>
                <w:lang w:bidi="fa-IR"/>
              </w:rPr>
            </w:pPr>
            <w:r w:rsidRPr="0049648B">
              <w:rPr>
                <w:sz w:val="24"/>
                <w:szCs w:val="24"/>
                <w:rtl/>
                <w:lang w:bidi="fa-IR"/>
              </w:rPr>
              <w:t>معيارهاي خروج از مطالعه شامل :مصرف داروهای هپاتوتوکسیک ،مصرف الکل ،مثبت بودن مارکرهای ویروسی (</w:t>
            </w:r>
            <w:r w:rsidRPr="0049648B">
              <w:rPr>
                <w:sz w:val="24"/>
                <w:szCs w:val="24"/>
                <w:lang w:bidi="fa-IR"/>
              </w:rPr>
              <w:t>HAV,HBV,HCV</w:t>
            </w:r>
            <w:r w:rsidRPr="0049648B">
              <w:rPr>
                <w:sz w:val="24"/>
                <w:szCs w:val="24"/>
                <w:rtl/>
                <w:lang w:bidi="fa-IR"/>
              </w:rPr>
              <w:t xml:space="preserve"> ) ، كبد چرب و ويلسون خواهد بود. </w:t>
            </w:r>
          </w:p>
          <w:p w:rsidR="00B6253E" w:rsidRPr="0049648B" w:rsidRDefault="00B6253E" w:rsidP="00B6253E">
            <w:pPr>
              <w:pStyle w:val="ListParagraph"/>
              <w:widowControl/>
              <w:numPr>
                <w:ilvl w:val="0"/>
                <w:numId w:val="5"/>
              </w:numPr>
              <w:autoSpaceDE/>
              <w:autoSpaceDN/>
              <w:bidi/>
              <w:spacing w:after="200"/>
              <w:contextualSpacing/>
              <w:jc w:val="both"/>
              <w:rPr>
                <w:sz w:val="24"/>
                <w:szCs w:val="24"/>
                <w:lang w:bidi="fa-IR"/>
              </w:rPr>
            </w:pPr>
            <w:r w:rsidRPr="0049648B">
              <w:rPr>
                <w:sz w:val="24"/>
                <w:szCs w:val="24"/>
                <w:rtl/>
                <w:lang w:bidi="fa-IR"/>
              </w:rPr>
              <w:t>شناسایی سیستمهایی که منجر به چاپ نتایج شده اند .</w:t>
            </w:r>
          </w:p>
          <w:p w:rsidR="00B6253E" w:rsidRPr="0049648B" w:rsidRDefault="00B6253E" w:rsidP="00B6253E">
            <w:pPr>
              <w:pStyle w:val="ListParagraph"/>
              <w:widowControl/>
              <w:numPr>
                <w:ilvl w:val="0"/>
                <w:numId w:val="5"/>
              </w:numPr>
              <w:autoSpaceDE/>
              <w:autoSpaceDN/>
              <w:bidi/>
              <w:spacing w:after="200"/>
              <w:contextualSpacing/>
              <w:jc w:val="both"/>
              <w:rPr>
                <w:sz w:val="24"/>
                <w:szCs w:val="24"/>
                <w:lang w:bidi="fa-IR"/>
              </w:rPr>
            </w:pPr>
            <w:r w:rsidRPr="0049648B">
              <w:rPr>
                <w:sz w:val="24"/>
                <w:szCs w:val="24"/>
                <w:rtl/>
                <w:lang w:bidi="fa-IR"/>
              </w:rPr>
              <w:t>شناسایی حجم گزارشات و نتایج چاپ شده از این سیستم ها .</w:t>
            </w:r>
          </w:p>
          <w:p w:rsidR="00B6253E" w:rsidRPr="0049648B" w:rsidRDefault="00B6253E" w:rsidP="00B6253E">
            <w:pPr>
              <w:pStyle w:val="ListParagraph"/>
              <w:widowControl/>
              <w:numPr>
                <w:ilvl w:val="0"/>
                <w:numId w:val="5"/>
              </w:numPr>
              <w:autoSpaceDE/>
              <w:autoSpaceDN/>
              <w:bidi/>
              <w:spacing w:after="200"/>
              <w:contextualSpacing/>
              <w:jc w:val="both"/>
              <w:rPr>
                <w:sz w:val="24"/>
                <w:szCs w:val="24"/>
                <w:lang w:bidi="fa-IR"/>
              </w:rPr>
            </w:pPr>
            <w:r w:rsidRPr="0049648B">
              <w:rPr>
                <w:sz w:val="24"/>
                <w:szCs w:val="24"/>
                <w:rtl/>
                <w:lang w:bidi="fa-IR"/>
              </w:rPr>
              <w:t>تعیین توزیع موارد بر اساس کشورها .</w:t>
            </w:r>
          </w:p>
          <w:p w:rsidR="00B6253E" w:rsidRPr="0049648B" w:rsidRDefault="00B6253E" w:rsidP="00B6253E">
            <w:pPr>
              <w:pStyle w:val="ListParagraph"/>
              <w:widowControl/>
              <w:numPr>
                <w:ilvl w:val="0"/>
                <w:numId w:val="5"/>
              </w:numPr>
              <w:autoSpaceDE/>
              <w:autoSpaceDN/>
              <w:bidi/>
              <w:spacing w:after="200"/>
              <w:contextualSpacing/>
              <w:jc w:val="both"/>
              <w:rPr>
                <w:sz w:val="24"/>
                <w:szCs w:val="24"/>
                <w:lang w:bidi="fa-IR"/>
              </w:rPr>
            </w:pPr>
            <w:r w:rsidRPr="0049648B">
              <w:rPr>
                <w:sz w:val="24"/>
                <w:szCs w:val="24"/>
                <w:rtl/>
                <w:lang w:bidi="fa-IR"/>
              </w:rPr>
              <w:t>تعیین توزیع ویژگیهای محتوایی سیستم ها.</w:t>
            </w:r>
          </w:p>
          <w:p w:rsidR="00B6253E" w:rsidRPr="0049648B" w:rsidRDefault="00B6253E" w:rsidP="00B6253E">
            <w:pPr>
              <w:pStyle w:val="ListParagraph"/>
              <w:widowControl/>
              <w:numPr>
                <w:ilvl w:val="0"/>
                <w:numId w:val="5"/>
              </w:numPr>
              <w:autoSpaceDE/>
              <w:autoSpaceDN/>
              <w:bidi/>
              <w:spacing w:after="200"/>
              <w:contextualSpacing/>
              <w:jc w:val="both"/>
              <w:rPr>
                <w:sz w:val="24"/>
                <w:szCs w:val="24"/>
                <w:lang w:bidi="fa-IR"/>
              </w:rPr>
            </w:pPr>
            <w:r w:rsidRPr="0049648B">
              <w:rPr>
                <w:sz w:val="24"/>
                <w:szCs w:val="24"/>
                <w:rtl/>
                <w:lang w:bidi="fa-IR"/>
              </w:rPr>
              <w:t>تعیین توزیع بر اساس وضعیت ارزیابی و اعتبار سنجی سیستم ها.</w:t>
            </w:r>
          </w:p>
          <w:p w:rsidR="00B6253E" w:rsidRPr="0049648B" w:rsidRDefault="00B6253E" w:rsidP="00B6253E">
            <w:pPr>
              <w:pStyle w:val="ListParagraph"/>
              <w:widowControl/>
              <w:numPr>
                <w:ilvl w:val="0"/>
                <w:numId w:val="5"/>
              </w:numPr>
              <w:autoSpaceDE/>
              <w:autoSpaceDN/>
              <w:bidi/>
              <w:spacing w:after="200"/>
              <w:contextualSpacing/>
              <w:jc w:val="both"/>
              <w:rPr>
                <w:sz w:val="24"/>
                <w:szCs w:val="24"/>
                <w:lang w:bidi="fa-IR"/>
              </w:rPr>
            </w:pPr>
            <w:r w:rsidRPr="0049648B">
              <w:rPr>
                <w:sz w:val="24"/>
                <w:szCs w:val="24"/>
                <w:rtl/>
                <w:lang w:bidi="fa-IR"/>
              </w:rPr>
              <w:t>تعیین توزیع سیستم ها بر اساس سایر اطلاعات مفید.</w:t>
            </w:r>
          </w:p>
          <w:p w:rsidR="006A6BD0" w:rsidRDefault="006A6BD0">
            <w:pPr>
              <w:pStyle w:val="TableParagraph"/>
              <w:bidi/>
              <w:spacing w:before="64"/>
              <w:ind w:left="455" w:right="0"/>
              <w:jc w:val="left"/>
              <w:rPr>
                <w:rFonts w:ascii="Arial" w:cs="Arial"/>
                <w:b/>
                <w:bCs/>
              </w:rPr>
            </w:pPr>
          </w:p>
        </w:tc>
      </w:tr>
      <w:tr w:rsidR="006A6BD0">
        <w:trPr>
          <w:trHeight w:val="774"/>
        </w:trPr>
        <w:tc>
          <w:tcPr>
            <w:tcW w:w="10440" w:type="dxa"/>
          </w:tcPr>
          <w:p w:rsidR="006A6BD0" w:rsidRDefault="00617B87">
            <w:pPr>
              <w:pStyle w:val="TableParagraph"/>
              <w:bidi/>
              <w:spacing w:before="64"/>
              <w:ind w:left="456" w:right="0"/>
              <w:jc w:val="left"/>
              <w:rPr>
                <w:rFonts w:ascii="Arial" w:cs="Arial"/>
                <w:b/>
                <w:bCs/>
              </w:rPr>
            </w:pPr>
            <w:r>
              <w:rPr>
                <w:rFonts w:ascii="Arial" w:cs="Arial"/>
                <w:b/>
                <w:bCs/>
                <w:w w:val="110"/>
                <w:rtl/>
              </w:rPr>
              <w:t>ﺭﻭﺵ</w:t>
            </w:r>
            <w:r>
              <w:rPr>
                <w:rFonts w:ascii="Arial" w:cs="Arial"/>
                <w:b/>
                <w:bCs/>
                <w:spacing w:val="-24"/>
                <w:w w:val="110"/>
                <w:rtl/>
              </w:rPr>
              <w:t xml:space="preserve"> </w:t>
            </w:r>
            <w:r>
              <w:rPr>
                <w:rFonts w:ascii="Arial" w:cs="Arial"/>
                <w:b/>
                <w:bCs/>
                <w:w w:val="110"/>
                <w:rtl/>
              </w:rPr>
              <w:t>ﺗﺠﺰﯾﻪ</w:t>
            </w:r>
            <w:r>
              <w:rPr>
                <w:rFonts w:ascii="Arial" w:cs="Arial"/>
                <w:b/>
                <w:bCs/>
                <w:spacing w:val="-24"/>
                <w:w w:val="110"/>
                <w:rtl/>
              </w:rPr>
              <w:t xml:space="preserve"> </w:t>
            </w:r>
            <w:r>
              <w:rPr>
                <w:rFonts w:ascii="Arial" w:cs="Arial"/>
                <w:b/>
                <w:bCs/>
                <w:w w:val="110"/>
                <w:rtl/>
              </w:rPr>
              <w:t>ﻭ</w:t>
            </w:r>
            <w:r>
              <w:rPr>
                <w:rFonts w:ascii="Arial" w:cs="Arial"/>
                <w:b/>
                <w:bCs/>
                <w:spacing w:val="-24"/>
                <w:w w:val="110"/>
                <w:rtl/>
              </w:rPr>
              <w:t xml:space="preserve"> </w:t>
            </w:r>
            <w:r>
              <w:rPr>
                <w:rFonts w:ascii="Arial" w:cs="Arial"/>
                <w:b/>
                <w:bCs/>
                <w:w w:val="110"/>
                <w:rtl/>
              </w:rPr>
              <w:t>ﺗﺤﻠﯿﻞ</w:t>
            </w:r>
            <w:r>
              <w:rPr>
                <w:rFonts w:ascii="Arial" w:cs="Arial"/>
                <w:b/>
                <w:bCs/>
                <w:spacing w:val="-24"/>
                <w:w w:val="110"/>
                <w:rtl/>
              </w:rPr>
              <w:t xml:space="preserve"> </w:t>
            </w:r>
            <w:r>
              <w:rPr>
                <w:rFonts w:ascii="Arial" w:cs="Arial"/>
                <w:b/>
                <w:bCs/>
                <w:w w:val="110"/>
                <w:rtl/>
              </w:rPr>
              <w:t>ﺩﺍﺩﻩ</w:t>
            </w:r>
            <w:r>
              <w:rPr>
                <w:rFonts w:ascii="Arial" w:cs="Arial"/>
                <w:b/>
                <w:bCs/>
                <w:spacing w:val="-24"/>
                <w:w w:val="110"/>
                <w:rtl/>
              </w:rPr>
              <w:t xml:space="preserve"> </w:t>
            </w:r>
            <w:r>
              <w:rPr>
                <w:rFonts w:ascii="Arial" w:cs="Arial"/>
                <w:b/>
                <w:bCs/>
                <w:w w:val="110"/>
                <w:rtl/>
              </w:rPr>
              <w:t>ﻫﺎ</w:t>
            </w:r>
            <w:r>
              <w:rPr>
                <w:rFonts w:ascii="Arial" w:cs="Arial"/>
                <w:b/>
                <w:bCs/>
                <w:w w:val="110"/>
              </w:rPr>
              <w:t>:</w:t>
            </w:r>
            <w:r w:rsidR="001655C7">
              <w:rPr>
                <w:rFonts w:ascii="Arial" w:cs="Arial" w:hint="cs"/>
                <w:b/>
                <w:bCs/>
                <w:w w:val="110"/>
                <w:rtl/>
              </w:rPr>
              <w:t xml:space="preserve"> جهت تجزیه و تحلیل داده از آزمون های توصیفی و تحلیل استفاده شد.</w:t>
            </w:r>
          </w:p>
        </w:tc>
      </w:tr>
      <w:tr w:rsidR="006A6BD0">
        <w:trPr>
          <w:trHeight w:val="774"/>
        </w:trPr>
        <w:tc>
          <w:tcPr>
            <w:tcW w:w="10440" w:type="dxa"/>
          </w:tcPr>
          <w:p w:rsidR="006A6BD0" w:rsidRDefault="00617B87">
            <w:pPr>
              <w:pStyle w:val="TableParagraph"/>
              <w:bidi/>
              <w:spacing w:before="64"/>
              <w:ind w:left="456" w:right="0"/>
              <w:jc w:val="left"/>
              <w:rPr>
                <w:rFonts w:ascii="Arial" w:cs="Arial"/>
                <w:b/>
                <w:bCs/>
                <w:spacing w:val="-1"/>
                <w:w w:val="115"/>
                <w:rtl/>
              </w:rPr>
            </w:pPr>
            <w:r>
              <w:rPr>
                <w:rFonts w:ascii="Arial" w:cs="Arial"/>
                <w:b/>
                <w:bCs/>
                <w:w w:val="115"/>
                <w:rtl/>
              </w:rPr>
              <w:t>ﻣﻼﺣﻈﺎﺕ</w:t>
            </w:r>
            <w:r>
              <w:rPr>
                <w:rFonts w:ascii="Arial" w:cs="Arial"/>
                <w:b/>
                <w:bCs/>
                <w:spacing w:val="-28"/>
                <w:w w:val="115"/>
                <w:rtl/>
              </w:rPr>
              <w:t xml:space="preserve"> </w:t>
            </w:r>
            <w:r>
              <w:rPr>
                <w:rFonts w:ascii="Arial" w:cs="Arial"/>
                <w:b/>
                <w:bCs/>
                <w:spacing w:val="-1"/>
                <w:w w:val="115"/>
                <w:rtl/>
              </w:rPr>
              <w:t>ﺍﺧﻼﻗﯽ</w:t>
            </w:r>
            <w:r>
              <w:rPr>
                <w:rFonts w:ascii="Arial" w:cs="Arial"/>
                <w:b/>
                <w:bCs/>
                <w:spacing w:val="-1"/>
                <w:w w:val="115"/>
              </w:rPr>
              <w:t>:</w:t>
            </w:r>
          </w:p>
          <w:p w:rsidR="00B6253E" w:rsidRPr="004F4755" w:rsidRDefault="00B6253E" w:rsidP="00B6253E">
            <w:pPr>
              <w:bidi/>
              <w:spacing w:line="360" w:lineRule="auto"/>
              <w:rPr>
                <w:rFonts w:eastAsia="Times New Roman"/>
                <w:color w:val="000000"/>
                <w:sz w:val="28"/>
                <w:szCs w:val="24"/>
                <w:rtl/>
              </w:rPr>
            </w:pPr>
            <w:r w:rsidRPr="004F4755">
              <w:rPr>
                <w:rFonts w:eastAsia="Times New Roman"/>
                <w:color w:val="000000"/>
                <w:sz w:val="28"/>
                <w:szCs w:val="24"/>
                <w:rtl/>
              </w:rPr>
              <w:t>هیچ نامی از بیماران برده نخواهد شد.</w:t>
            </w:r>
          </w:p>
          <w:p w:rsidR="00B6253E" w:rsidRPr="004F4755" w:rsidRDefault="00B6253E" w:rsidP="00B6253E">
            <w:pPr>
              <w:bidi/>
              <w:spacing w:line="360" w:lineRule="auto"/>
              <w:rPr>
                <w:rFonts w:eastAsia="Times New Roman"/>
                <w:color w:val="000000"/>
                <w:sz w:val="28"/>
                <w:szCs w:val="24"/>
                <w:rtl/>
              </w:rPr>
            </w:pPr>
            <w:r w:rsidRPr="004F4755">
              <w:rPr>
                <w:rFonts w:eastAsia="Times New Roman"/>
                <w:color w:val="000000"/>
                <w:sz w:val="28"/>
                <w:szCs w:val="24"/>
                <w:rtl/>
              </w:rPr>
              <w:t>هزینه ایی به آنها تحمیل نخواهد شد.</w:t>
            </w:r>
          </w:p>
          <w:p w:rsidR="00B6253E" w:rsidRPr="004F4755" w:rsidRDefault="00B6253E" w:rsidP="00B6253E">
            <w:pPr>
              <w:bidi/>
              <w:spacing w:line="360" w:lineRule="auto"/>
              <w:rPr>
                <w:rFonts w:eastAsia="Times New Roman"/>
                <w:color w:val="000000"/>
                <w:sz w:val="28"/>
                <w:szCs w:val="24"/>
                <w:rtl/>
              </w:rPr>
            </w:pPr>
            <w:r w:rsidRPr="004F4755">
              <w:rPr>
                <w:rFonts w:eastAsia="Times New Roman"/>
                <w:color w:val="000000"/>
                <w:sz w:val="28"/>
                <w:szCs w:val="24"/>
                <w:rtl/>
              </w:rPr>
              <w:t>قبل از شروع همکاری  و ارائه توضیحات لازم در خصوص اهداف مطالعه به بیماران ارائه خواهد شد  در صورت جلب رضایت، فرم رضایت توسط بیمار یا افراد نزدیک بیمار امضا خواهد شد که این فرم در این مرکز نگهداری خواهد شد.</w:t>
            </w:r>
          </w:p>
          <w:p w:rsidR="00B6253E" w:rsidRPr="004F4755" w:rsidRDefault="00B6253E" w:rsidP="00B6253E">
            <w:pPr>
              <w:bidi/>
              <w:spacing w:line="360" w:lineRule="auto"/>
              <w:rPr>
                <w:rFonts w:eastAsia="Times New Roman"/>
                <w:color w:val="000000"/>
                <w:sz w:val="28"/>
                <w:szCs w:val="24"/>
                <w:rtl/>
              </w:rPr>
            </w:pPr>
            <w:r w:rsidRPr="004F4755">
              <w:rPr>
                <w:rFonts w:eastAsia="Times New Roman"/>
                <w:color w:val="000000"/>
                <w:sz w:val="28"/>
                <w:szCs w:val="24"/>
                <w:rtl/>
              </w:rPr>
              <w:t>شرکت بیماران به صورت داوطلبانه خواهد بود و در هر زمان از مطالعه قادر به ترک مطالعه خواهد بود.</w:t>
            </w:r>
          </w:p>
          <w:p w:rsidR="00B6253E" w:rsidRDefault="00B6253E" w:rsidP="00B6253E">
            <w:pPr>
              <w:pStyle w:val="TableParagraph"/>
              <w:bidi/>
              <w:spacing w:before="64"/>
              <w:ind w:left="456" w:right="0"/>
              <w:jc w:val="left"/>
              <w:rPr>
                <w:rFonts w:ascii="Arial" w:cs="Arial"/>
                <w:b/>
                <w:bCs/>
              </w:rPr>
            </w:pPr>
          </w:p>
        </w:tc>
      </w:tr>
      <w:tr w:rsidR="006A6BD0">
        <w:trPr>
          <w:trHeight w:val="1161"/>
        </w:trPr>
        <w:tc>
          <w:tcPr>
            <w:tcW w:w="10440" w:type="dxa"/>
          </w:tcPr>
          <w:p w:rsidR="006A6BD0" w:rsidRDefault="00617B87">
            <w:pPr>
              <w:pStyle w:val="TableParagraph"/>
              <w:bidi/>
              <w:spacing w:before="64"/>
              <w:ind w:left="455" w:right="0"/>
              <w:jc w:val="left"/>
              <w:rPr>
                <w:rFonts w:ascii="Arial" w:cs="Arial"/>
                <w:b/>
                <w:bCs/>
                <w:w w:val="110"/>
                <w:rtl/>
              </w:rPr>
            </w:pPr>
            <w:r>
              <w:rPr>
                <w:rFonts w:ascii="Arial" w:cs="Arial"/>
                <w:b/>
                <w:bCs/>
                <w:w w:val="110"/>
                <w:rtl/>
              </w:rPr>
              <w:t>ﻣﺤﺪﻭﺩﯾﺖ</w:t>
            </w:r>
            <w:r>
              <w:rPr>
                <w:rFonts w:ascii="Arial" w:cs="Arial"/>
                <w:b/>
                <w:bCs/>
                <w:spacing w:val="-18"/>
                <w:w w:val="110"/>
                <w:rtl/>
              </w:rPr>
              <w:t xml:space="preserve"> </w:t>
            </w:r>
            <w:r>
              <w:rPr>
                <w:rFonts w:ascii="Arial" w:cs="Arial"/>
                <w:b/>
                <w:bCs/>
                <w:w w:val="110"/>
                <w:rtl/>
              </w:rPr>
              <w:t>ﻫﺎﯼ</w:t>
            </w:r>
            <w:r>
              <w:rPr>
                <w:rFonts w:ascii="Arial" w:cs="Arial"/>
                <w:b/>
                <w:bCs/>
                <w:spacing w:val="-17"/>
                <w:w w:val="110"/>
                <w:rtl/>
              </w:rPr>
              <w:t xml:space="preserve"> </w:t>
            </w:r>
            <w:r>
              <w:rPr>
                <w:rFonts w:ascii="Arial" w:cs="Arial"/>
                <w:b/>
                <w:bCs/>
                <w:w w:val="110"/>
                <w:rtl/>
              </w:rPr>
              <w:t>ﺍﻧﺠﺎﻡ</w:t>
            </w:r>
            <w:r>
              <w:rPr>
                <w:rFonts w:ascii="Arial" w:cs="Arial"/>
                <w:b/>
                <w:bCs/>
                <w:spacing w:val="-18"/>
                <w:w w:val="110"/>
                <w:rtl/>
              </w:rPr>
              <w:t xml:space="preserve"> </w:t>
            </w:r>
            <w:r>
              <w:rPr>
                <w:rFonts w:ascii="Arial" w:cs="Arial"/>
                <w:b/>
                <w:bCs/>
                <w:w w:val="110"/>
                <w:rtl/>
              </w:rPr>
              <w:t>ﭘﮋﻭﻫﺶ</w:t>
            </w:r>
            <w:r>
              <w:rPr>
                <w:rFonts w:ascii="Arial" w:cs="Arial"/>
                <w:b/>
                <w:bCs/>
                <w:w w:val="110"/>
              </w:rPr>
              <w:t>:</w:t>
            </w:r>
          </w:p>
          <w:p w:rsidR="00B6253E" w:rsidRPr="0049648B" w:rsidRDefault="00B6253E" w:rsidP="00B6253E">
            <w:pPr>
              <w:pStyle w:val="ListParagraph"/>
              <w:bidi/>
              <w:jc w:val="lowKashida"/>
              <w:rPr>
                <w:b/>
                <w:bCs/>
                <w:color w:val="000000"/>
                <w:sz w:val="24"/>
                <w:szCs w:val="24"/>
                <w:rtl/>
                <w:lang w:bidi="fa-IR"/>
              </w:rPr>
            </w:pPr>
          </w:p>
          <w:p w:rsidR="00B6253E" w:rsidRPr="004F4755" w:rsidRDefault="00B6253E" w:rsidP="00B6253E">
            <w:pPr>
              <w:bidi/>
              <w:spacing w:line="360" w:lineRule="auto"/>
              <w:rPr>
                <w:rFonts w:eastAsia="Times New Roman"/>
                <w:color w:val="000000"/>
                <w:sz w:val="28"/>
                <w:szCs w:val="24"/>
                <w:rtl/>
              </w:rPr>
            </w:pPr>
            <w:r w:rsidRPr="004F4755">
              <w:rPr>
                <w:rFonts w:eastAsia="Times New Roman"/>
                <w:color w:val="000000"/>
                <w:sz w:val="28"/>
                <w:szCs w:val="24"/>
                <w:rtl/>
              </w:rPr>
              <w:t>عدم هماهنگی و نقص در استفاده از اینترنت و امکان  ایجاد سایت واطلاع رسانی به بیماران  وکمک به آنها به عنوان بیماران خاص.</w:t>
            </w:r>
          </w:p>
          <w:p w:rsidR="00B6253E" w:rsidRDefault="00B6253E" w:rsidP="00B6253E">
            <w:pPr>
              <w:pStyle w:val="TableParagraph"/>
              <w:bidi/>
              <w:spacing w:before="64"/>
              <w:ind w:left="455" w:right="0"/>
              <w:jc w:val="left"/>
              <w:rPr>
                <w:rFonts w:ascii="Arial" w:cs="Arial"/>
                <w:b/>
                <w:bCs/>
              </w:rPr>
            </w:pPr>
          </w:p>
        </w:tc>
      </w:tr>
    </w:tbl>
    <w:p w:rsidR="006A6BD0" w:rsidRDefault="006A6BD0">
      <w:pPr>
        <w:sectPr w:rsidR="006A6BD0">
          <w:pgSz w:w="12240" w:h="15840"/>
          <w:pgMar w:top="1500" w:right="800" w:bottom="1120" w:left="760" w:header="0" w:footer="933"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548"/>
      </w:tblGrid>
      <w:tr w:rsidR="006A6BD0" w:rsidTr="00E30F30">
        <w:trPr>
          <w:trHeight w:val="443"/>
        </w:trPr>
        <w:tc>
          <w:tcPr>
            <w:tcW w:w="10440" w:type="dxa"/>
            <w:shd w:val="clear" w:color="auto" w:fill="B4C6E7"/>
          </w:tcPr>
          <w:p w:rsidR="006A6BD0" w:rsidRDefault="00617B87">
            <w:pPr>
              <w:pStyle w:val="TableParagraph"/>
              <w:bidi/>
              <w:spacing w:before="28"/>
              <w:ind w:left="456" w:right="0"/>
              <w:jc w:val="left"/>
              <w:rPr>
                <w:rFonts w:ascii="Arial" w:cs="Arial"/>
                <w:b/>
                <w:bCs/>
                <w:sz w:val="28"/>
                <w:szCs w:val="28"/>
              </w:rPr>
            </w:pPr>
            <w:r>
              <w:rPr>
                <w:rFonts w:ascii="Arial" w:cs="Arial"/>
                <w:b/>
                <w:bCs/>
                <w:w w:val="61"/>
                <w:sz w:val="28"/>
                <w:szCs w:val="28"/>
                <w:rtl/>
              </w:rPr>
              <w:lastRenderedPageBreak/>
              <w:t>١</w:t>
            </w:r>
            <w:r>
              <w:rPr>
                <w:rFonts w:ascii="Arial" w:cs="Arial"/>
                <w:b/>
                <w:bCs/>
                <w:w w:val="148"/>
                <w:sz w:val="28"/>
                <w:szCs w:val="28"/>
              </w:rPr>
              <w:t>-</w:t>
            </w:r>
            <w:r>
              <w:rPr>
                <w:rFonts w:ascii="Arial" w:cs="Arial"/>
                <w:b/>
                <w:bCs/>
                <w:spacing w:val="29"/>
                <w:sz w:val="28"/>
                <w:szCs w:val="28"/>
                <w:rtl/>
              </w:rPr>
              <w:t xml:space="preserve"> </w:t>
            </w:r>
            <w:r>
              <w:rPr>
                <w:rFonts w:ascii="Arial" w:cs="Arial"/>
                <w:b/>
                <w:bCs/>
                <w:sz w:val="28"/>
                <w:szCs w:val="28"/>
                <w:rtl/>
              </w:rPr>
              <w:t xml:space="preserve"> </w:t>
            </w:r>
            <w:r>
              <w:rPr>
                <w:rFonts w:ascii="Arial" w:cs="Arial"/>
                <w:b/>
                <w:bCs/>
                <w:w w:val="96"/>
                <w:sz w:val="28"/>
                <w:szCs w:val="28"/>
                <w:rtl/>
              </w:rPr>
              <w:t>ﯾ</w:t>
            </w:r>
            <w:r>
              <w:rPr>
                <w:rFonts w:ascii="Arial" w:cs="Arial"/>
                <w:b/>
                <w:bCs/>
                <w:spacing w:val="-1"/>
                <w:w w:val="116"/>
                <w:sz w:val="28"/>
                <w:szCs w:val="28"/>
                <w:rtl/>
              </w:rPr>
              <w:t>ﺎﻓﺘﻪ</w:t>
            </w:r>
            <w:r>
              <w:rPr>
                <w:rFonts w:ascii="Arial" w:cs="Arial"/>
                <w:b/>
                <w:bCs/>
                <w:spacing w:val="-18"/>
                <w:sz w:val="28"/>
                <w:szCs w:val="28"/>
                <w:rtl/>
              </w:rPr>
              <w:t xml:space="preserve"> </w:t>
            </w:r>
            <w:r>
              <w:rPr>
                <w:rFonts w:ascii="Arial" w:cs="Arial"/>
                <w:b/>
                <w:bCs/>
                <w:w w:val="103"/>
                <w:sz w:val="28"/>
                <w:szCs w:val="28"/>
                <w:rtl/>
              </w:rPr>
              <w:t>ﻫ</w:t>
            </w:r>
            <w:r>
              <w:rPr>
                <w:rFonts w:ascii="Arial" w:cs="Arial"/>
                <w:b/>
                <w:bCs/>
                <w:spacing w:val="-1"/>
                <w:w w:val="103"/>
                <w:sz w:val="28"/>
                <w:szCs w:val="28"/>
                <w:rtl/>
              </w:rPr>
              <w:t>ﺎﯼ</w:t>
            </w:r>
            <w:r>
              <w:rPr>
                <w:rFonts w:ascii="Arial" w:cs="Arial"/>
                <w:b/>
                <w:bCs/>
                <w:spacing w:val="-18"/>
                <w:sz w:val="28"/>
                <w:szCs w:val="28"/>
                <w:rtl/>
              </w:rPr>
              <w:t xml:space="preserve"> </w:t>
            </w:r>
            <w:r>
              <w:rPr>
                <w:rFonts w:ascii="Arial" w:cs="Arial"/>
                <w:b/>
                <w:bCs/>
                <w:w w:val="96"/>
                <w:sz w:val="28"/>
                <w:szCs w:val="28"/>
                <w:rtl/>
              </w:rPr>
              <w:t>ﺗ</w:t>
            </w:r>
            <w:r>
              <w:rPr>
                <w:rFonts w:ascii="Arial" w:cs="Arial"/>
                <w:b/>
                <w:bCs/>
                <w:spacing w:val="-1"/>
                <w:w w:val="115"/>
                <w:sz w:val="28"/>
                <w:szCs w:val="28"/>
                <w:rtl/>
              </w:rPr>
              <w:t>ﺤ</w:t>
            </w:r>
            <w:r>
              <w:rPr>
                <w:rFonts w:ascii="Arial" w:cs="Arial"/>
                <w:b/>
                <w:bCs/>
                <w:w w:val="119"/>
                <w:sz w:val="28"/>
                <w:szCs w:val="28"/>
                <w:rtl/>
              </w:rPr>
              <w:t>ﻘ</w:t>
            </w:r>
            <w:r>
              <w:rPr>
                <w:rFonts w:ascii="Arial" w:cs="Arial"/>
                <w:b/>
                <w:bCs/>
                <w:spacing w:val="-1"/>
                <w:w w:val="119"/>
                <w:sz w:val="28"/>
                <w:szCs w:val="28"/>
                <w:rtl/>
              </w:rPr>
              <w:t>ﯿﻖ</w:t>
            </w:r>
          </w:p>
        </w:tc>
      </w:tr>
      <w:tr w:rsidR="006A6BD0" w:rsidTr="00E30F30">
        <w:trPr>
          <w:trHeight w:val="10788"/>
        </w:trPr>
        <w:tc>
          <w:tcPr>
            <w:tcW w:w="10440" w:type="dxa"/>
          </w:tcPr>
          <w:p w:rsidR="00107E19" w:rsidRDefault="00107E19" w:rsidP="00E43092">
            <w:pPr>
              <w:tabs>
                <w:tab w:val="left" w:pos="4723"/>
              </w:tabs>
              <w:bidi/>
              <w:spacing w:line="360" w:lineRule="auto"/>
              <w:jc w:val="both"/>
              <w:rPr>
                <w:rFonts w:ascii="Cambria" w:hAnsi="Cambria"/>
                <w:sz w:val="24"/>
                <w:szCs w:val="24"/>
                <w:rtl/>
                <w:lang w:bidi="fa-IR"/>
              </w:rPr>
            </w:pPr>
            <w:r>
              <w:rPr>
                <w:rFonts w:hint="cs"/>
                <w:sz w:val="28"/>
                <w:szCs w:val="28"/>
                <w:rtl/>
              </w:rPr>
              <w:t>د</w:t>
            </w:r>
            <w:r w:rsidRPr="00601678">
              <w:rPr>
                <w:rFonts w:ascii="Cambria" w:hAnsi="Cambria" w:hint="cs"/>
                <w:sz w:val="24"/>
                <w:szCs w:val="24"/>
                <w:rtl/>
              </w:rPr>
              <w:t>ر این مطالعه</w:t>
            </w:r>
            <w:r w:rsidR="00601678">
              <w:rPr>
                <w:rFonts w:ascii="Cambria" w:hAnsi="Cambria" w:hint="cs"/>
                <w:sz w:val="24"/>
                <w:szCs w:val="24"/>
                <w:rtl/>
              </w:rPr>
              <w:t xml:space="preserve"> اطلاعات 744 بیمار مبتلا به هپاتیت اتوایمیون ثبت شده است که در آنالیز اولیه از بیماران میانگین سن8/14</w:t>
            </w:r>
            <w:r w:rsidR="00601678">
              <w:rPr>
                <w:rFonts w:ascii="Cambria" w:hAnsi="Cambria"/>
                <w:sz w:val="24"/>
                <w:szCs w:val="24"/>
                <w:rtl/>
              </w:rPr>
              <w:t>±</w:t>
            </w:r>
            <w:r w:rsidR="00601678">
              <w:rPr>
                <w:rFonts w:ascii="Cambria" w:hAnsi="Cambria" w:hint="cs"/>
                <w:sz w:val="24"/>
                <w:szCs w:val="24"/>
                <w:rtl/>
              </w:rPr>
              <w:t xml:space="preserve"> 3/38 سال بود. 75.3% بیماران خانم بودند. میانگین مدت زمان فالوآپ بیماران </w:t>
            </w:r>
            <w:r w:rsidR="00601678" w:rsidRPr="00332DCD">
              <w:rPr>
                <w:rFonts w:ascii="Cambria" w:hAnsi="Cambria"/>
                <w:sz w:val="24"/>
                <w:szCs w:val="24"/>
              </w:rPr>
              <w:t>60.5±1.0</w:t>
            </w:r>
            <w:r w:rsidR="00601678">
              <w:rPr>
                <w:rFonts w:ascii="Cambria" w:hAnsi="Cambria" w:hint="cs"/>
                <w:sz w:val="24"/>
                <w:szCs w:val="24"/>
                <w:rtl/>
              </w:rPr>
              <w:t xml:space="preserve"> بود. میانگین نمره </w:t>
            </w:r>
            <w:r w:rsidR="00601678">
              <w:rPr>
                <w:rFonts w:ascii="Cambria" w:hAnsi="Cambria"/>
                <w:sz w:val="24"/>
                <w:szCs w:val="24"/>
              </w:rPr>
              <w:t>HAI</w:t>
            </w:r>
            <w:r w:rsidR="00601678">
              <w:rPr>
                <w:rFonts w:ascii="Cambria" w:hAnsi="Cambria" w:hint="cs"/>
                <w:sz w:val="24"/>
                <w:szCs w:val="24"/>
                <w:rtl/>
                <w:lang w:bidi="fa-IR"/>
              </w:rPr>
              <w:t xml:space="preserve"> </w:t>
            </w:r>
            <w:r w:rsidR="00601678">
              <w:rPr>
                <w:rFonts w:ascii="Cambria" w:hAnsi="Cambria"/>
                <w:sz w:val="24"/>
                <w:szCs w:val="24"/>
              </w:rPr>
              <w:t>6.75±2.35</w:t>
            </w:r>
            <w:r w:rsidR="00601678">
              <w:rPr>
                <w:rFonts w:ascii="Cambria" w:hAnsi="Cambria" w:hint="cs"/>
                <w:sz w:val="24"/>
                <w:szCs w:val="24"/>
                <w:rtl/>
              </w:rPr>
              <w:t xml:space="preserve"> و میانگین نمره مرحله فیبروزیس </w:t>
            </w:r>
            <w:r w:rsidR="00601678">
              <w:rPr>
                <w:rFonts w:ascii="Cambria" w:hAnsi="Cambria"/>
                <w:sz w:val="24"/>
                <w:szCs w:val="24"/>
              </w:rPr>
              <w:t>3.14±1.29</w:t>
            </w:r>
            <w:r w:rsidR="00601678">
              <w:rPr>
                <w:rFonts w:ascii="Cambria" w:hAnsi="Cambria" w:hint="cs"/>
                <w:sz w:val="24"/>
                <w:szCs w:val="24"/>
                <w:rtl/>
              </w:rPr>
              <w:t xml:space="preserve"> بود. </w:t>
            </w:r>
            <w:r w:rsidR="00601678">
              <w:rPr>
                <w:rFonts w:ascii="Cambria" w:hAnsi="Cambria" w:hint="cs"/>
                <w:sz w:val="24"/>
                <w:szCs w:val="24"/>
                <w:rtl/>
                <w:lang w:bidi="fa-IR"/>
              </w:rPr>
              <w:t xml:space="preserve">در طول فالوآپ، 58% بیماران یک عود و 28% بیماران عودهای مکرر داشتند. بیمارانی که عود داشتند از نظر سن جوانتر، از سایر بیماران بودند. </w:t>
            </w:r>
          </w:p>
          <w:p w:rsidR="000B14D5" w:rsidRDefault="000B14D5" w:rsidP="00E43092">
            <w:pPr>
              <w:tabs>
                <w:tab w:val="left" w:pos="4723"/>
              </w:tabs>
              <w:bidi/>
              <w:spacing w:line="360" w:lineRule="auto"/>
              <w:jc w:val="center"/>
              <w:rPr>
                <w:rFonts w:ascii="Cambria" w:hAnsi="Cambria"/>
                <w:sz w:val="24"/>
                <w:szCs w:val="24"/>
                <w:rtl/>
                <w:lang w:bidi="fa-IR"/>
              </w:rPr>
            </w:pPr>
            <w:r>
              <w:rPr>
                <w:rFonts w:ascii="Cambria" w:hAnsi="Cambria" w:hint="cs"/>
                <w:sz w:val="24"/>
                <w:szCs w:val="24"/>
                <w:rtl/>
                <w:lang w:bidi="fa-IR"/>
              </w:rPr>
              <w:t>جدول 1: مشخصات عمومی بیماران</w:t>
            </w:r>
          </w:p>
          <w:tbl>
            <w:tblPr>
              <w:tblStyle w:val="TableGrid"/>
              <w:tblW w:w="541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20"/>
            </w:tblGrid>
            <w:tr w:rsidR="002A73BF" w:rsidRPr="004779F3" w:rsidTr="00E30F30">
              <w:trPr>
                <w:trHeight w:val="302"/>
                <w:jc w:val="center"/>
              </w:trPr>
              <w:tc>
                <w:tcPr>
                  <w:tcW w:w="2898" w:type="dxa"/>
                  <w:tcBorders>
                    <w:top w:val="single" w:sz="4" w:space="0" w:color="auto"/>
                    <w:bottom w:val="single" w:sz="4" w:space="0" w:color="auto"/>
                  </w:tcBorders>
                </w:tcPr>
                <w:p w:rsidR="002A73BF" w:rsidRPr="004779F3" w:rsidRDefault="002A73BF" w:rsidP="00E43092">
                  <w:pPr>
                    <w:jc w:val="center"/>
                    <w:rPr>
                      <w:rFonts w:ascii="Cambria" w:eastAsia="Times New Roman" w:hAnsi="Cambria"/>
                      <w:b/>
                      <w:bCs/>
                      <w:sz w:val="18"/>
                      <w:szCs w:val="18"/>
                      <w:lang w:eastAsia="nl-NL"/>
                    </w:rPr>
                  </w:pPr>
                  <w:r w:rsidRPr="004779F3">
                    <w:rPr>
                      <w:rFonts w:ascii="Cambria" w:eastAsia="Times New Roman" w:hAnsi="Cambria"/>
                      <w:b/>
                      <w:bCs/>
                      <w:sz w:val="18"/>
                      <w:szCs w:val="18"/>
                      <w:lang w:eastAsia="nl-NL"/>
                    </w:rPr>
                    <w:t>Factors</w:t>
                  </w:r>
                </w:p>
              </w:tc>
              <w:tc>
                <w:tcPr>
                  <w:tcW w:w="2520" w:type="dxa"/>
                  <w:tcBorders>
                    <w:top w:val="single" w:sz="4" w:space="0" w:color="auto"/>
                    <w:bottom w:val="single" w:sz="4" w:space="0" w:color="auto"/>
                  </w:tcBorders>
                </w:tcPr>
                <w:p w:rsidR="002A73BF" w:rsidRPr="004779F3" w:rsidRDefault="002A73BF" w:rsidP="00E43092">
                  <w:pPr>
                    <w:rPr>
                      <w:rFonts w:ascii="Cambria" w:eastAsia="Times New Roman" w:hAnsi="Cambria"/>
                      <w:b/>
                      <w:bCs/>
                      <w:sz w:val="18"/>
                      <w:szCs w:val="18"/>
                      <w:lang w:eastAsia="nl-NL"/>
                    </w:rPr>
                  </w:pPr>
                  <w:r>
                    <w:rPr>
                      <w:rFonts w:ascii="Cambria" w:eastAsia="Times New Roman" w:hAnsi="Cambria"/>
                      <w:b/>
                      <w:bCs/>
                      <w:sz w:val="18"/>
                      <w:szCs w:val="18"/>
                      <w:lang w:val="en-US" w:eastAsia="nl-NL"/>
                    </w:rPr>
                    <w:t>AIH patients</w:t>
                  </w:r>
                  <w:r w:rsidRPr="004779F3">
                    <w:rPr>
                      <w:rFonts w:ascii="Cambria" w:eastAsia="Times New Roman" w:hAnsi="Cambria"/>
                      <w:b/>
                      <w:bCs/>
                      <w:sz w:val="18"/>
                      <w:szCs w:val="18"/>
                      <w:lang w:eastAsia="nl-NL"/>
                    </w:rPr>
                    <w:t xml:space="preserve"> </w:t>
                  </w:r>
                </w:p>
              </w:tc>
            </w:tr>
            <w:tr w:rsidR="002A73BF" w:rsidRPr="004779F3" w:rsidTr="00E30F30">
              <w:trPr>
                <w:trHeight w:val="290"/>
                <w:jc w:val="center"/>
              </w:trPr>
              <w:tc>
                <w:tcPr>
                  <w:tcW w:w="2898" w:type="dxa"/>
                  <w:tcBorders>
                    <w:top w:val="single" w:sz="4" w:space="0" w:color="auto"/>
                    <w:bottom w:val="nil"/>
                  </w:tcBorders>
                  <w:hideMark/>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Age at diagnosis</w:t>
                  </w:r>
                </w:p>
              </w:tc>
              <w:tc>
                <w:tcPr>
                  <w:tcW w:w="2520" w:type="dxa"/>
                  <w:tcBorders>
                    <w:top w:val="single" w:sz="4" w:space="0" w:color="auto"/>
                    <w:bottom w:val="nil"/>
                  </w:tcBorders>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3</w:t>
                  </w:r>
                  <w:r>
                    <w:rPr>
                      <w:rFonts w:ascii="Cambria" w:eastAsia="Times New Roman" w:hAnsi="Cambria"/>
                      <w:color w:val="000000"/>
                      <w:sz w:val="18"/>
                      <w:szCs w:val="18"/>
                      <w:lang w:eastAsia="nl-NL"/>
                    </w:rPr>
                    <w:t>8</w:t>
                  </w:r>
                  <w:r w:rsidRPr="004779F3">
                    <w:rPr>
                      <w:rFonts w:ascii="Cambria" w:eastAsia="Times New Roman" w:hAnsi="Cambria"/>
                      <w:color w:val="000000"/>
                      <w:sz w:val="18"/>
                      <w:szCs w:val="18"/>
                      <w:lang w:eastAsia="nl-NL"/>
                    </w:rPr>
                    <w:t>.</w:t>
                  </w:r>
                  <w:r>
                    <w:rPr>
                      <w:rFonts w:ascii="Cambria" w:eastAsia="Times New Roman" w:hAnsi="Cambria"/>
                      <w:color w:val="000000"/>
                      <w:sz w:val="18"/>
                      <w:szCs w:val="18"/>
                      <w:lang w:eastAsia="nl-NL"/>
                    </w:rPr>
                    <w:t>3</w:t>
                  </w:r>
                  <w:r w:rsidRPr="004779F3">
                    <w:rPr>
                      <w:rFonts w:ascii="Cambria" w:eastAsia="Times New Roman" w:hAnsi="Cambria"/>
                      <w:color w:val="000000"/>
                      <w:sz w:val="18"/>
                      <w:szCs w:val="18"/>
                      <w:lang w:eastAsia="nl-NL"/>
                    </w:rPr>
                    <w:t>±1</w:t>
                  </w:r>
                  <w:r>
                    <w:rPr>
                      <w:rFonts w:ascii="Cambria" w:eastAsia="Times New Roman" w:hAnsi="Cambria"/>
                      <w:color w:val="000000"/>
                      <w:sz w:val="18"/>
                      <w:szCs w:val="18"/>
                      <w:lang w:eastAsia="nl-NL"/>
                    </w:rPr>
                    <w:t>4</w:t>
                  </w:r>
                  <w:r w:rsidRPr="004779F3">
                    <w:rPr>
                      <w:rFonts w:ascii="Cambria" w:eastAsia="Times New Roman" w:hAnsi="Cambria"/>
                      <w:color w:val="000000"/>
                      <w:sz w:val="18"/>
                      <w:szCs w:val="18"/>
                      <w:lang w:eastAsia="nl-NL"/>
                    </w:rPr>
                    <w:t>.</w:t>
                  </w:r>
                  <w:r>
                    <w:rPr>
                      <w:rFonts w:ascii="Cambria" w:eastAsia="Times New Roman" w:hAnsi="Cambria"/>
                      <w:color w:val="000000"/>
                      <w:sz w:val="18"/>
                      <w:szCs w:val="18"/>
                      <w:lang w:eastAsia="nl-NL"/>
                    </w:rPr>
                    <w:t>8</w:t>
                  </w:r>
                </w:p>
              </w:tc>
            </w:tr>
            <w:tr w:rsidR="002A73BF" w:rsidRPr="004779F3" w:rsidTr="00E30F30">
              <w:trPr>
                <w:trHeight w:val="290"/>
                <w:jc w:val="center"/>
              </w:trPr>
              <w:tc>
                <w:tcPr>
                  <w:tcW w:w="2898" w:type="dxa"/>
                  <w:tcBorders>
                    <w:top w:val="nil"/>
                    <w:bottom w:val="nil"/>
                  </w:tcBorders>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Age groups</w:t>
                  </w:r>
                </w:p>
              </w:tc>
              <w:tc>
                <w:tcPr>
                  <w:tcW w:w="2520" w:type="dxa"/>
                  <w:tcBorders>
                    <w:top w:val="nil"/>
                    <w:bottom w:val="nil"/>
                  </w:tcBorders>
                </w:tcPr>
                <w:p w:rsidR="002A73BF" w:rsidRPr="004779F3" w:rsidRDefault="002A73BF" w:rsidP="00E43092">
                  <w:pPr>
                    <w:spacing w:line="360" w:lineRule="auto"/>
                    <w:rPr>
                      <w:rFonts w:ascii="Cambria" w:eastAsia="Times New Roman" w:hAnsi="Cambria"/>
                      <w:color w:val="000000"/>
                      <w:sz w:val="18"/>
                      <w:szCs w:val="18"/>
                      <w:lang w:eastAsia="nl-NL"/>
                    </w:rPr>
                  </w:pPr>
                </w:p>
              </w:tc>
            </w:tr>
            <w:tr w:rsidR="002A73BF" w:rsidRPr="004779F3" w:rsidTr="00E30F30">
              <w:trPr>
                <w:trHeight w:val="290"/>
                <w:jc w:val="center"/>
              </w:trPr>
              <w:tc>
                <w:tcPr>
                  <w:tcW w:w="2898" w:type="dxa"/>
                  <w:tcBorders>
                    <w:top w:val="nil"/>
                    <w:bottom w:val="nil"/>
                  </w:tcBorders>
                </w:tcPr>
                <w:p w:rsidR="002A73BF" w:rsidRPr="00FD5414" w:rsidRDefault="002A73BF" w:rsidP="00E43092">
                  <w:pPr>
                    <w:spacing w:line="360" w:lineRule="auto"/>
                    <w:rPr>
                      <w:rFonts w:ascii="Cambria" w:eastAsia="Times New Roman" w:hAnsi="Cambria"/>
                      <w:color w:val="000000"/>
                      <w:sz w:val="18"/>
                      <w:szCs w:val="18"/>
                      <w:lang w:eastAsia="nl-NL"/>
                    </w:rPr>
                  </w:pPr>
                  <w:r w:rsidRPr="00FD5414">
                    <w:rPr>
                      <w:rFonts w:ascii="Cambria" w:eastAsia="Times New Roman" w:hAnsi="Cambria"/>
                      <w:color w:val="000000"/>
                      <w:sz w:val="18"/>
                      <w:szCs w:val="18"/>
                      <w:lang w:eastAsia="nl-NL"/>
                    </w:rPr>
                    <w:t xml:space="preserve">    0-20yrs</w:t>
                  </w:r>
                </w:p>
              </w:tc>
              <w:tc>
                <w:tcPr>
                  <w:tcW w:w="2520" w:type="dxa"/>
                  <w:tcBorders>
                    <w:top w:val="nil"/>
                    <w:bottom w:val="nil"/>
                  </w:tcBorders>
                </w:tcPr>
                <w:p w:rsidR="002A73BF" w:rsidRPr="00FD5414"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16</w:t>
                  </w:r>
                </w:p>
              </w:tc>
            </w:tr>
            <w:tr w:rsidR="002A73BF" w:rsidRPr="004779F3" w:rsidTr="00E30F30">
              <w:trPr>
                <w:trHeight w:val="290"/>
                <w:jc w:val="center"/>
              </w:trPr>
              <w:tc>
                <w:tcPr>
                  <w:tcW w:w="2898" w:type="dxa"/>
                  <w:tcBorders>
                    <w:top w:val="nil"/>
                    <w:bottom w:val="nil"/>
                  </w:tcBorders>
                </w:tcPr>
                <w:p w:rsidR="002A73BF" w:rsidRPr="00FD5414" w:rsidRDefault="002A73BF" w:rsidP="00E43092">
                  <w:pPr>
                    <w:spacing w:line="360" w:lineRule="auto"/>
                    <w:rPr>
                      <w:rFonts w:ascii="Cambria" w:eastAsia="Times New Roman" w:hAnsi="Cambria"/>
                      <w:color w:val="000000"/>
                      <w:sz w:val="18"/>
                      <w:szCs w:val="18"/>
                      <w:lang w:eastAsia="nl-NL"/>
                    </w:rPr>
                  </w:pPr>
                  <w:r w:rsidRPr="00FD5414">
                    <w:rPr>
                      <w:rFonts w:ascii="Cambria" w:eastAsia="Times New Roman" w:hAnsi="Cambria"/>
                      <w:color w:val="000000"/>
                      <w:sz w:val="18"/>
                      <w:szCs w:val="18"/>
                      <w:lang w:eastAsia="nl-NL"/>
                    </w:rPr>
                    <w:t xml:space="preserve">    21-60yrs</w:t>
                  </w:r>
                </w:p>
              </w:tc>
              <w:tc>
                <w:tcPr>
                  <w:tcW w:w="2520" w:type="dxa"/>
                  <w:tcBorders>
                    <w:top w:val="nil"/>
                    <w:bottom w:val="nil"/>
                  </w:tcBorders>
                </w:tcPr>
                <w:p w:rsidR="002A73BF" w:rsidRPr="00FD5414"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74</w:t>
                  </w:r>
                </w:p>
              </w:tc>
            </w:tr>
            <w:tr w:rsidR="002A73BF" w:rsidRPr="004779F3" w:rsidTr="00E30F30">
              <w:trPr>
                <w:trHeight w:val="290"/>
                <w:jc w:val="center"/>
              </w:trPr>
              <w:tc>
                <w:tcPr>
                  <w:tcW w:w="2898" w:type="dxa"/>
                  <w:tcBorders>
                    <w:top w:val="nil"/>
                  </w:tcBorders>
                </w:tcPr>
                <w:p w:rsidR="002A73BF" w:rsidRPr="00FD5414" w:rsidRDefault="002A73BF" w:rsidP="00E43092">
                  <w:pPr>
                    <w:spacing w:line="360" w:lineRule="auto"/>
                    <w:rPr>
                      <w:rFonts w:ascii="Cambria" w:eastAsia="Times New Roman" w:hAnsi="Cambria"/>
                      <w:color w:val="000000"/>
                      <w:sz w:val="18"/>
                      <w:szCs w:val="18"/>
                      <w:lang w:eastAsia="nl-NL"/>
                    </w:rPr>
                  </w:pPr>
                  <w:r w:rsidRPr="00FD5414">
                    <w:rPr>
                      <w:rFonts w:ascii="Cambria" w:eastAsia="Times New Roman" w:hAnsi="Cambria"/>
                      <w:color w:val="000000"/>
                      <w:sz w:val="18"/>
                      <w:szCs w:val="18"/>
                      <w:lang w:eastAsia="nl-NL"/>
                    </w:rPr>
                    <w:t xml:space="preserve">    &gt;60yrs</w:t>
                  </w:r>
                </w:p>
              </w:tc>
              <w:tc>
                <w:tcPr>
                  <w:tcW w:w="2520" w:type="dxa"/>
                  <w:tcBorders>
                    <w:top w:val="nil"/>
                  </w:tcBorders>
                </w:tcPr>
                <w:p w:rsidR="002A73BF" w:rsidRPr="00FD5414"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10</w:t>
                  </w:r>
                </w:p>
              </w:tc>
            </w:tr>
            <w:tr w:rsidR="002A73BF" w:rsidRPr="004779F3" w:rsidTr="00E30F30">
              <w:trPr>
                <w:trHeight w:val="290"/>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Gender (Female )</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75.3</w:t>
                  </w:r>
                </w:p>
              </w:tc>
            </w:tr>
            <w:tr w:rsidR="002A73BF" w:rsidRPr="004779F3" w:rsidTr="00E30F30">
              <w:trPr>
                <w:trHeight w:val="290"/>
                <w:jc w:val="center"/>
              </w:trPr>
              <w:tc>
                <w:tcPr>
                  <w:tcW w:w="2898" w:type="dxa"/>
                  <w:hideMark/>
                </w:tcPr>
                <w:p w:rsidR="002A73BF" w:rsidRPr="004779F3" w:rsidRDefault="002A73BF" w:rsidP="00E43092">
                  <w:pPr>
                    <w:spacing w:line="360" w:lineRule="auto"/>
                    <w:rPr>
                      <w:rFonts w:ascii="Cambria" w:eastAsia="Times New Roman" w:hAnsi="Cambria"/>
                      <w:color w:val="000000"/>
                      <w:sz w:val="18"/>
                      <w:szCs w:val="18"/>
                      <w:lang w:eastAsia="nl-NL"/>
                    </w:rPr>
                  </w:pPr>
                  <w:r w:rsidRPr="00CD5041">
                    <w:rPr>
                      <w:rFonts w:ascii="Cambria" w:eastAsia="Times New Roman" w:hAnsi="Cambria"/>
                      <w:color w:val="000000"/>
                      <w:sz w:val="18"/>
                      <w:szCs w:val="18"/>
                      <w:lang w:eastAsia="nl-NL"/>
                    </w:rPr>
                    <w:t>HAI Grading</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6.7±2.3</w:t>
                  </w:r>
                </w:p>
              </w:tc>
            </w:tr>
            <w:tr w:rsidR="002A73BF" w:rsidRPr="004779F3" w:rsidTr="00E30F30">
              <w:trPr>
                <w:trHeight w:val="290"/>
                <w:jc w:val="center"/>
              </w:trPr>
              <w:tc>
                <w:tcPr>
                  <w:tcW w:w="2898" w:type="dxa"/>
                  <w:hideMark/>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Stage of fibrosis</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3.1±1.2</w:t>
                  </w:r>
                </w:p>
              </w:tc>
            </w:tr>
            <w:tr w:rsidR="002A73BF" w:rsidRPr="004779F3" w:rsidTr="00E30F30">
              <w:trPr>
                <w:trHeight w:val="290"/>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Total follow up time (month)</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60.5±1.0</w:t>
                  </w:r>
                </w:p>
              </w:tc>
            </w:tr>
            <w:tr w:rsidR="002A73BF" w:rsidRPr="004779F3" w:rsidTr="00E30F30">
              <w:trPr>
                <w:trHeight w:val="290"/>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Duration of therapy (month)</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58.3±1.1</w:t>
                  </w:r>
                </w:p>
              </w:tc>
            </w:tr>
            <w:tr w:rsidR="002A73BF" w:rsidRPr="004779F3" w:rsidTr="00E30F30">
              <w:trPr>
                <w:trHeight w:val="290"/>
                <w:jc w:val="center"/>
              </w:trPr>
              <w:tc>
                <w:tcPr>
                  <w:tcW w:w="2898" w:type="dxa"/>
                </w:tcPr>
                <w:p w:rsidR="002A73BF" w:rsidRPr="009E59AE" w:rsidRDefault="002A73BF" w:rsidP="00E43092">
                  <w:pPr>
                    <w:spacing w:line="360" w:lineRule="auto"/>
                    <w:rPr>
                      <w:rFonts w:ascii="Cambria" w:eastAsia="Times New Roman" w:hAnsi="Cambria"/>
                      <w:color w:val="000000"/>
                      <w:sz w:val="18"/>
                      <w:szCs w:val="18"/>
                      <w:lang w:eastAsia="nl-NL"/>
                    </w:rPr>
                  </w:pPr>
                  <w:r w:rsidRPr="009E59AE">
                    <w:rPr>
                      <w:rFonts w:ascii="Cambria" w:eastAsia="Times New Roman" w:hAnsi="Cambria"/>
                      <w:color w:val="000000"/>
                      <w:sz w:val="18"/>
                      <w:szCs w:val="18"/>
                      <w:lang w:eastAsia="nl-NL"/>
                    </w:rPr>
                    <w:t>Prevalence of Autoantibodies</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p>
              </w:tc>
            </w:tr>
            <w:tr w:rsidR="002A73BF" w:rsidRPr="004779F3" w:rsidTr="00E30F30">
              <w:trPr>
                <w:trHeight w:val="302"/>
                <w:jc w:val="center"/>
              </w:trPr>
              <w:tc>
                <w:tcPr>
                  <w:tcW w:w="2898" w:type="dxa"/>
                </w:tcPr>
                <w:p w:rsidR="002A73BF" w:rsidRPr="009E59AE" w:rsidRDefault="002A73BF" w:rsidP="00E43092">
                  <w:pPr>
                    <w:spacing w:line="360" w:lineRule="auto"/>
                    <w:rPr>
                      <w:rFonts w:ascii="Cambria" w:eastAsia="Times New Roman" w:hAnsi="Cambria"/>
                      <w:color w:val="000000"/>
                      <w:sz w:val="18"/>
                      <w:szCs w:val="18"/>
                      <w:lang w:eastAsia="nl-NL"/>
                    </w:rPr>
                  </w:pPr>
                  <w:r w:rsidRPr="009E59AE">
                    <w:rPr>
                      <w:rFonts w:ascii="Cambria" w:eastAsia="Times New Roman" w:hAnsi="Cambria"/>
                      <w:color w:val="000000"/>
                      <w:sz w:val="18"/>
                      <w:szCs w:val="18"/>
                      <w:lang w:eastAsia="nl-NL"/>
                    </w:rPr>
                    <w:t xml:space="preserve"> ANA</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76.7</w:t>
                  </w:r>
                </w:p>
              </w:tc>
            </w:tr>
            <w:tr w:rsidR="002A73BF" w:rsidRPr="004779F3" w:rsidTr="00E30F30">
              <w:trPr>
                <w:trHeight w:val="302"/>
                <w:jc w:val="center"/>
              </w:trPr>
              <w:tc>
                <w:tcPr>
                  <w:tcW w:w="2898" w:type="dxa"/>
                  <w:hideMark/>
                </w:tcPr>
                <w:p w:rsidR="002A73BF" w:rsidRPr="009E59AE" w:rsidRDefault="002A73BF" w:rsidP="00E43092">
                  <w:pPr>
                    <w:spacing w:line="360" w:lineRule="auto"/>
                    <w:rPr>
                      <w:rFonts w:ascii="Cambria" w:eastAsia="Times New Roman" w:hAnsi="Cambria"/>
                      <w:color w:val="000000"/>
                      <w:sz w:val="18"/>
                      <w:szCs w:val="18"/>
                      <w:lang w:eastAsia="nl-NL"/>
                    </w:rPr>
                  </w:pPr>
                  <w:r w:rsidRPr="009E59AE">
                    <w:rPr>
                      <w:rFonts w:ascii="Cambria" w:eastAsia="Times New Roman" w:hAnsi="Cambria"/>
                      <w:color w:val="000000"/>
                      <w:sz w:val="18"/>
                      <w:szCs w:val="18"/>
                      <w:lang w:eastAsia="nl-NL"/>
                    </w:rPr>
                    <w:t xml:space="preserve"> SMA</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16.0</w:t>
                  </w:r>
                </w:p>
              </w:tc>
            </w:tr>
            <w:tr w:rsidR="002A73BF" w:rsidRPr="004779F3" w:rsidTr="00E30F30">
              <w:trPr>
                <w:trHeight w:val="302"/>
                <w:jc w:val="center"/>
              </w:trPr>
              <w:tc>
                <w:tcPr>
                  <w:tcW w:w="2898" w:type="dxa"/>
                </w:tcPr>
                <w:p w:rsidR="002A73BF" w:rsidRPr="00F6656D" w:rsidRDefault="002A73BF" w:rsidP="00E43092">
                  <w:pPr>
                    <w:spacing w:line="360" w:lineRule="auto"/>
                    <w:rPr>
                      <w:rFonts w:ascii="Cambria" w:eastAsia="Times New Roman" w:hAnsi="Cambria"/>
                      <w:color w:val="000000"/>
                      <w:sz w:val="18"/>
                      <w:szCs w:val="18"/>
                      <w:highlight w:val="yellow"/>
                      <w:lang w:eastAsia="nl-NL"/>
                    </w:rPr>
                  </w:pPr>
                  <w:r w:rsidRPr="00FD5414">
                    <w:rPr>
                      <w:rFonts w:ascii="Cambria" w:eastAsia="Times New Roman" w:hAnsi="Cambria"/>
                      <w:color w:val="000000"/>
                      <w:sz w:val="18"/>
                      <w:szCs w:val="18"/>
                      <w:lang w:eastAsia="nl-NL"/>
                    </w:rPr>
                    <w:t xml:space="preserve"> anti-LKM-1</w:t>
                  </w:r>
                </w:p>
              </w:tc>
              <w:tc>
                <w:tcPr>
                  <w:tcW w:w="2520" w:type="dxa"/>
                </w:tcPr>
                <w:p w:rsidR="002A73BF" w:rsidRPr="00FD5414"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10.7</w:t>
                  </w:r>
                </w:p>
              </w:tc>
            </w:tr>
            <w:tr w:rsidR="002A73BF" w:rsidRPr="004779F3" w:rsidTr="00E30F30">
              <w:trPr>
                <w:trHeight w:val="302"/>
                <w:jc w:val="center"/>
              </w:trPr>
              <w:tc>
                <w:tcPr>
                  <w:tcW w:w="2898" w:type="dxa"/>
                </w:tcPr>
                <w:p w:rsidR="002A73BF" w:rsidRPr="009E59AE" w:rsidRDefault="002A73BF" w:rsidP="00E43092">
                  <w:pPr>
                    <w:spacing w:line="360" w:lineRule="auto"/>
                    <w:rPr>
                      <w:rFonts w:ascii="Cambria" w:eastAsia="Times New Roman" w:hAnsi="Cambria"/>
                      <w:color w:val="000000"/>
                      <w:sz w:val="18"/>
                      <w:szCs w:val="18"/>
                      <w:lang w:eastAsia="nl-NL"/>
                    </w:rPr>
                  </w:pPr>
                  <w:r w:rsidRPr="009E59AE">
                    <w:rPr>
                      <w:rFonts w:ascii="Cambria" w:eastAsia="Times New Roman" w:hAnsi="Cambria"/>
                      <w:color w:val="000000"/>
                      <w:sz w:val="18"/>
                      <w:szCs w:val="18"/>
                      <w:lang w:eastAsia="nl-NL"/>
                    </w:rPr>
                    <w:t xml:space="preserve"> AMA</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3.3</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eastAsia="Times New Roman" w:hAnsi="Cambria"/>
                      <w:b/>
                      <w:bCs/>
                      <w:color w:val="000000"/>
                      <w:sz w:val="18"/>
                      <w:szCs w:val="18"/>
                      <w:lang w:eastAsia="nl-NL"/>
                    </w:rPr>
                  </w:pPr>
                  <w:r w:rsidRPr="004779F3">
                    <w:rPr>
                      <w:rFonts w:ascii="Cambria" w:eastAsia="Times New Roman" w:hAnsi="Cambria"/>
                      <w:b/>
                      <w:bCs/>
                      <w:color w:val="000000"/>
                      <w:sz w:val="18"/>
                      <w:szCs w:val="18"/>
                      <w:lang w:eastAsia="nl-NL"/>
                    </w:rPr>
                    <w:t>Response</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 xml:space="preserve">   Remission</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49.3</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 xml:space="preserve">   Incomplete response</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42.7</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 xml:space="preserve">   Non-response</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8</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Frequency of relapse</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58</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 xml:space="preserve">   Single relapse</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30</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 xml:space="preserve">   Multiple relapse</w:t>
                  </w:r>
                </w:p>
              </w:tc>
              <w:tc>
                <w:tcPr>
                  <w:tcW w:w="2520" w:type="dxa"/>
                </w:tcPr>
                <w:p w:rsidR="002A73BF" w:rsidRPr="004779F3" w:rsidRDefault="002A73BF" w:rsidP="00E43092">
                  <w:pPr>
                    <w:spacing w:line="360" w:lineRule="auto"/>
                    <w:rPr>
                      <w:rFonts w:ascii="Cambria" w:eastAsia="Times New Roman" w:hAnsi="Cambria"/>
                      <w:color w:val="000000"/>
                      <w:sz w:val="18"/>
                      <w:szCs w:val="18"/>
                      <w:lang w:eastAsia="nl-NL"/>
                    </w:rPr>
                  </w:pPr>
                  <w:r>
                    <w:rPr>
                      <w:rFonts w:ascii="Cambria" w:eastAsia="Times New Roman" w:hAnsi="Cambria"/>
                      <w:color w:val="000000"/>
                      <w:sz w:val="18"/>
                      <w:szCs w:val="18"/>
                      <w:lang w:eastAsia="nl-NL"/>
                    </w:rPr>
                    <w:t>28</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eastAsia="Times New Roman" w:hAnsi="Cambria"/>
                      <w:color w:val="000000"/>
                      <w:sz w:val="18"/>
                      <w:szCs w:val="18"/>
                      <w:lang w:eastAsia="nl-NL"/>
                    </w:rPr>
                  </w:pPr>
                  <w:r w:rsidRPr="004779F3">
                    <w:rPr>
                      <w:rFonts w:ascii="Cambria" w:eastAsia="Times New Roman" w:hAnsi="Cambria"/>
                      <w:color w:val="000000"/>
                      <w:sz w:val="18"/>
                      <w:szCs w:val="18"/>
                      <w:lang w:eastAsia="nl-NL"/>
                    </w:rPr>
                    <w:t>Time to first relapse (month)</w:t>
                  </w:r>
                </w:p>
              </w:tc>
              <w:tc>
                <w:tcPr>
                  <w:tcW w:w="2520" w:type="dxa"/>
                </w:tcPr>
                <w:p w:rsidR="002A73BF" w:rsidRPr="00FD5414" w:rsidRDefault="002A73BF" w:rsidP="00E43092">
                  <w:pPr>
                    <w:spacing w:line="360" w:lineRule="auto"/>
                    <w:rPr>
                      <w:rFonts w:ascii="Cambria" w:eastAsia="Times New Roman" w:hAnsi="Cambria"/>
                      <w:color w:val="000000"/>
                      <w:sz w:val="18"/>
                      <w:szCs w:val="18"/>
                      <w:lang w:eastAsia="nl-NL"/>
                    </w:rPr>
                  </w:pPr>
                  <w:r w:rsidRPr="00FD5414">
                    <w:rPr>
                      <w:rFonts w:ascii="Cambria" w:eastAsia="Times New Roman" w:hAnsi="Cambria"/>
                      <w:color w:val="000000"/>
                      <w:sz w:val="18"/>
                      <w:szCs w:val="18"/>
                      <w:lang w:eastAsia="nl-NL"/>
                    </w:rPr>
                    <w:t>15.5±15.8</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hAnsi="Cambria"/>
                      <w:b/>
                      <w:bCs/>
                      <w:sz w:val="18"/>
                      <w:szCs w:val="18"/>
                    </w:rPr>
                  </w:pPr>
                  <w:r w:rsidRPr="004779F3">
                    <w:rPr>
                      <w:rFonts w:ascii="Cambria" w:hAnsi="Cambria"/>
                      <w:b/>
                      <w:bCs/>
                      <w:sz w:val="18"/>
                      <w:szCs w:val="18"/>
                    </w:rPr>
                    <w:t>Complications</w:t>
                  </w:r>
                </w:p>
              </w:tc>
              <w:tc>
                <w:tcPr>
                  <w:tcW w:w="2520" w:type="dxa"/>
                </w:tcPr>
                <w:p w:rsidR="002A73BF" w:rsidRPr="004779F3" w:rsidRDefault="002A73BF" w:rsidP="00E43092">
                  <w:pPr>
                    <w:spacing w:line="360" w:lineRule="auto"/>
                    <w:rPr>
                      <w:rFonts w:ascii="Cambria" w:hAnsi="Cambria"/>
                      <w:sz w:val="18"/>
                      <w:szCs w:val="18"/>
                    </w:rPr>
                  </w:pP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hAnsi="Cambria"/>
                      <w:sz w:val="18"/>
                      <w:szCs w:val="18"/>
                    </w:rPr>
                  </w:pPr>
                  <w:r w:rsidRPr="004779F3">
                    <w:rPr>
                      <w:rFonts w:ascii="Cambria" w:hAnsi="Cambria"/>
                      <w:sz w:val="18"/>
                      <w:szCs w:val="18"/>
                    </w:rPr>
                    <w:t>Esophageal varices</w:t>
                  </w:r>
                </w:p>
              </w:tc>
              <w:tc>
                <w:tcPr>
                  <w:tcW w:w="2520" w:type="dxa"/>
                </w:tcPr>
                <w:p w:rsidR="002A73BF" w:rsidRPr="004779F3" w:rsidRDefault="000B14D5" w:rsidP="00E43092">
                  <w:pPr>
                    <w:spacing w:line="360" w:lineRule="auto"/>
                    <w:rPr>
                      <w:rFonts w:ascii="Cambria" w:hAnsi="Cambria"/>
                      <w:sz w:val="18"/>
                      <w:szCs w:val="18"/>
                    </w:rPr>
                  </w:pPr>
                  <w:r>
                    <w:rPr>
                      <w:rFonts w:ascii="Cambria" w:hAnsi="Cambria"/>
                      <w:sz w:val="18"/>
                      <w:szCs w:val="18"/>
                    </w:rPr>
                    <w:t>51.3</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hAnsi="Cambria"/>
                      <w:sz w:val="18"/>
                      <w:szCs w:val="18"/>
                    </w:rPr>
                  </w:pPr>
                  <w:r w:rsidRPr="004779F3">
                    <w:rPr>
                      <w:rFonts w:ascii="Cambria" w:hAnsi="Cambria"/>
                      <w:sz w:val="18"/>
                      <w:szCs w:val="18"/>
                    </w:rPr>
                    <w:t xml:space="preserve">   Grade I</w:t>
                  </w:r>
                </w:p>
              </w:tc>
              <w:tc>
                <w:tcPr>
                  <w:tcW w:w="2520" w:type="dxa"/>
                </w:tcPr>
                <w:p w:rsidR="002A73BF" w:rsidRPr="004779F3" w:rsidRDefault="000B14D5" w:rsidP="00E43092">
                  <w:pPr>
                    <w:spacing w:line="360" w:lineRule="auto"/>
                    <w:rPr>
                      <w:rFonts w:ascii="Cambria" w:hAnsi="Cambria"/>
                      <w:sz w:val="18"/>
                      <w:szCs w:val="18"/>
                    </w:rPr>
                  </w:pPr>
                  <w:r>
                    <w:rPr>
                      <w:rFonts w:ascii="Cambria" w:hAnsi="Cambria"/>
                      <w:sz w:val="18"/>
                      <w:szCs w:val="18"/>
                    </w:rPr>
                    <w:t>14.6</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hAnsi="Cambria"/>
                      <w:sz w:val="18"/>
                      <w:szCs w:val="18"/>
                    </w:rPr>
                  </w:pPr>
                  <w:r w:rsidRPr="004779F3">
                    <w:rPr>
                      <w:rFonts w:ascii="Cambria" w:hAnsi="Cambria"/>
                      <w:sz w:val="18"/>
                      <w:szCs w:val="18"/>
                    </w:rPr>
                    <w:t xml:space="preserve">   Grade II</w:t>
                  </w:r>
                </w:p>
              </w:tc>
              <w:tc>
                <w:tcPr>
                  <w:tcW w:w="2520" w:type="dxa"/>
                </w:tcPr>
                <w:p w:rsidR="002A73BF" w:rsidRPr="004779F3" w:rsidRDefault="000B14D5" w:rsidP="00E43092">
                  <w:pPr>
                    <w:spacing w:line="360" w:lineRule="auto"/>
                    <w:rPr>
                      <w:rFonts w:ascii="Cambria" w:hAnsi="Cambria"/>
                      <w:sz w:val="18"/>
                      <w:szCs w:val="18"/>
                    </w:rPr>
                  </w:pPr>
                  <w:r>
                    <w:rPr>
                      <w:rFonts w:ascii="Cambria" w:hAnsi="Cambria"/>
                      <w:sz w:val="18"/>
                      <w:szCs w:val="18"/>
                    </w:rPr>
                    <w:t>31.3</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hAnsi="Cambria"/>
                      <w:sz w:val="18"/>
                      <w:szCs w:val="18"/>
                    </w:rPr>
                  </w:pPr>
                  <w:r w:rsidRPr="004779F3">
                    <w:rPr>
                      <w:rFonts w:ascii="Cambria" w:hAnsi="Cambria"/>
                      <w:sz w:val="18"/>
                      <w:szCs w:val="18"/>
                    </w:rPr>
                    <w:t xml:space="preserve">   Grade III</w:t>
                  </w:r>
                </w:p>
              </w:tc>
              <w:tc>
                <w:tcPr>
                  <w:tcW w:w="2520" w:type="dxa"/>
                </w:tcPr>
                <w:p w:rsidR="002A73BF" w:rsidRPr="004779F3" w:rsidRDefault="000B14D5" w:rsidP="00E43092">
                  <w:pPr>
                    <w:spacing w:line="360" w:lineRule="auto"/>
                    <w:rPr>
                      <w:rFonts w:ascii="Cambria" w:hAnsi="Cambria"/>
                      <w:sz w:val="18"/>
                      <w:szCs w:val="18"/>
                    </w:rPr>
                  </w:pPr>
                  <w:r>
                    <w:rPr>
                      <w:rFonts w:ascii="Cambria" w:hAnsi="Cambria"/>
                      <w:sz w:val="18"/>
                      <w:szCs w:val="18"/>
                    </w:rPr>
                    <w:t>5.3</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hAnsi="Cambria"/>
                      <w:sz w:val="18"/>
                      <w:szCs w:val="18"/>
                    </w:rPr>
                  </w:pPr>
                  <w:r w:rsidRPr="004779F3">
                    <w:rPr>
                      <w:rFonts w:ascii="Cambria" w:hAnsi="Cambria"/>
                      <w:sz w:val="18"/>
                      <w:szCs w:val="18"/>
                    </w:rPr>
                    <w:t>Splenomegaly</w:t>
                  </w:r>
                </w:p>
              </w:tc>
              <w:tc>
                <w:tcPr>
                  <w:tcW w:w="2520" w:type="dxa"/>
                </w:tcPr>
                <w:p w:rsidR="002A73BF" w:rsidRPr="004779F3" w:rsidRDefault="000B14D5" w:rsidP="00E43092">
                  <w:pPr>
                    <w:spacing w:line="360" w:lineRule="auto"/>
                    <w:rPr>
                      <w:rFonts w:ascii="Cambria" w:hAnsi="Cambria"/>
                      <w:sz w:val="18"/>
                      <w:szCs w:val="18"/>
                    </w:rPr>
                  </w:pPr>
                  <w:r>
                    <w:rPr>
                      <w:rFonts w:ascii="Cambria" w:hAnsi="Cambria"/>
                      <w:sz w:val="18"/>
                      <w:szCs w:val="18"/>
                    </w:rPr>
                    <w:t>30</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hAnsi="Cambria"/>
                      <w:sz w:val="18"/>
                      <w:szCs w:val="18"/>
                    </w:rPr>
                  </w:pPr>
                  <w:r w:rsidRPr="004779F3">
                    <w:rPr>
                      <w:rFonts w:ascii="Cambria" w:hAnsi="Cambria"/>
                      <w:sz w:val="18"/>
                      <w:szCs w:val="18"/>
                    </w:rPr>
                    <w:t>Cirrhosis</w:t>
                  </w:r>
                </w:p>
              </w:tc>
              <w:tc>
                <w:tcPr>
                  <w:tcW w:w="2520" w:type="dxa"/>
                </w:tcPr>
                <w:p w:rsidR="002A73BF" w:rsidRPr="004779F3" w:rsidRDefault="000B14D5" w:rsidP="00E43092">
                  <w:pPr>
                    <w:spacing w:line="360" w:lineRule="auto"/>
                    <w:rPr>
                      <w:rFonts w:ascii="Cambria" w:hAnsi="Cambria"/>
                      <w:sz w:val="18"/>
                      <w:szCs w:val="18"/>
                    </w:rPr>
                  </w:pPr>
                  <w:r>
                    <w:rPr>
                      <w:rFonts w:ascii="Cambria" w:hAnsi="Cambria"/>
                      <w:sz w:val="18"/>
                      <w:szCs w:val="18"/>
                    </w:rPr>
                    <w:t>29.3</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hAnsi="Cambria"/>
                      <w:sz w:val="18"/>
                      <w:szCs w:val="18"/>
                    </w:rPr>
                  </w:pPr>
                  <w:r w:rsidRPr="004779F3">
                    <w:rPr>
                      <w:rFonts w:ascii="Cambria" w:hAnsi="Cambria"/>
                      <w:sz w:val="18"/>
                      <w:szCs w:val="18"/>
                    </w:rPr>
                    <w:t>Hepatomegaly</w:t>
                  </w:r>
                </w:p>
              </w:tc>
              <w:tc>
                <w:tcPr>
                  <w:tcW w:w="2520" w:type="dxa"/>
                </w:tcPr>
                <w:p w:rsidR="002A73BF" w:rsidRPr="00FD5414" w:rsidRDefault="000B14D5" w:rsidP="00E43092">
                  <w:pPr>
                    <w:spacing w:line="360" w:lineRule="auto"/>
                    <w:rPr>
                      <w:rFonts w:ascii="Cambria" w:hAnsi="Cambria"/>
                      <w:sz w:val="18"/>
                      <w:szCs w:val="18"/>
                    </w:rPr>
                  </w:pPr>
                  <w:r>
                    <w:rPr>
                      <w:rFonts w:ascii="Cambria" w:hAnsi="Cambria"/>
                      <w:sz w:val="18"/>
                      <w:szCs w:val="18"/>
                    </w:rPr>
                    <w:t>11.3</w:t>
                  </w:r>
                </w:p>
              </w:tc>
            </w:tr>
            <w:tr w:rsidR="002A73BF" w:rsidRPr="004779F3" w:rsidTr="00E30F30">
              <w:trPr>
                <w:trHeight w:val="302"/>
                <w:jc w:val="center"/>
              </w:trPr>
              <w:tc>
                <w:tcPr>
                  <w:tcW w:w="2898" w:type="dxa"/>
                </w:tcPr>
                <w:p w:rsidR="002A73BF" w:rsidRPr="004779F3" w:rsidRDefault="002A73BF" w:rsidP="00E43092">
                  <w:pPr>
                    <w:spacing w:line="360" w:lineRule="auto"/>
                    <w:rPr>
                      <w:rFonts w:ascii="Cambria" w:hAnsi="Cambria"/>
                      <w:sz w:val="18"/>
                      <w:szCs w:val="18"/>
                    </w:rPr>
                  </w:pPr>
                  <w:r w:rsidRPr="004779F3">
                    <w:rPr>
                      <w:rFonts w:ascii="Cambria" w:hAnsi="Cambria"/>
                      <w:sz w:val="18"/>
                      <w:szCs w:val="18"/>
                    </w:rPr>
                    <w:t>Variceal hemorrhage</w:t>
                  </w:r>
                </w:p>
              </w:tc>
              <w:tc>
                <w:tcPr>
                  <w:tcW w:w="2520" w:type="dxa"/>
                </w:tcPr>
                <w:p w:rsidR="002A73BF" w:rsidRPr="004779F3" w:rsidRDefault="000B14D5" w:rsidP="00E43092">
                  <w:pPr>
                    <w:spacing w:line="360" w:lineRule="auto"/>
                    <w:rPr>
                      <w:rFonts w:ascii="Cambria" w:hAnsi="Cambria"/>
                      <w:sz w:val="18"/>
                      <w:szCs w:val="18"/>
                    </w:rPr>
                  </w:pPr>
                  <w:r>
                    <w:rPr>
                      <w:rFonts w:ascii="Cambria" w:hAnsi="Cambria"/>
                      <w:sz w:val="18"/>
                      <w:szCs w:val="18"/>
                    </w:rPr>
                    <w:t>5.3</w:t>
                  </w:r>
                </w:p>
              </w:tc>
            </w:tr>
          </w:tbl>
          <w:p w:rsidR="002A73BF" w:rsidRPr="00601678" w:rsidRDefault="002A73BF" w:rsidP="00E43092">
            <w:pPr>
              <w:tabs>
                <w:tab w:val="left" w:pos="4723"/>
              </w:tabs>
              <w:bidi/>
              <w:spacing w:line="360" w:lineRule="auto"/>
              <w:jc w:val="both"/>
              <w:rPr>
                <w:rFonts w:ascii="Cambria" w:hAnsi="Cambria"/>
                <w:sz w:val="24"/>
                <w:szCs w:val="24"/>
                <w:rtl/>
                <w:lang w:bidi="fa-IR"/>
              </w:rPr>
            </w:pPr>
          </w:p>
          <w:p w:rsidR="000B14D5" w:rsidRDefault="000B14D5" w:rsidP="00E43092">
            <w:pPr>
              <w:pStyle w:val="TableParagraph"/>
              <w:bidi/>
              <w:spacing w:line="314" w:lineRule="auto"/>
              <w:ind w:left="95" w:right="233" w:firstLine="869"/>
              <w:jc w:val="both"/>
              <w:rPr>
                <w:sz w:val="28"/>
                <w:szCs w:val="28"/>
                <w:rtl/>
              </w:rPr>
            </w:pPr>
            <w:r w:rsidRPr="00E30F30">
              <w:rPr>
                <w:rFonts w:ascii="Arial" w:eastAsia="Times New Roman" w:hAnsi="Arial" w:cs="Arial" w:hint="cs"/>
                <w:color w:val="000000"/>
                <w:sz w:val="28"/>
                <w:szCs w:val="24"/>
                <w:rtl/>
              </w:rPr>
              <w:t>تکرر علائم بالینی در جدول 2 نشان داده شده است.</w:t>
            </w:r>
            <w:r>
              <w:rPr>
                <w:rFonts w:hint="cs"/>
                <w:sz w:val="28"/>
                <w:szCs w:val="28"/>
                <w:rtl/>
              </w:rPr>
              <w:t xml:space="preserve"> </w:t>
            </w:r>
          </w:p>
          <w:p w:rsidR="000B14D5" w:rsidRPr="004779F3" w:rsidRDefault="000B14D5" w:rsidP="00E43092">
            <w:pPr>
              <w:spacing w:line="240" w:lineRule="atLeast"/>
              <w:rPr>
                <w:sz w:val="18"/>
                <w:szCs w:val="18"/>
              </w:rPr>
            </w:pPr>
            <w:r w:rsidRPr="004779F3">
              <w:rPr>
                <w:rFonts w:ascii="Cambria" w:hAnsi="Cambria"/>
              </w:rPr>
              <w:t xml:space="preserve">Table </w:t>
            </w:r>
            <w:r>
              <w:rPr>
                <w:rFonts w:ascii="Cambria" w:hAnsi="Cambria"/>
              </w:rPr>
              <w:t>2</w:t>
            </w:r>
            <w:r w:rsidRPr="004779F3">
              <w:rPr>
                <w:rFonts w:ascii="Cambria" w:hAnsi="Cambria"/>
              </w:rPr>
              <w:t xml:space="preserve">. </w:t>
            </w:r>
            <w:r w:rsidRPr="00F149D0">
              <w:rPr>
                <w:rFonts w:ascii="Cambria" w:hAnsi="Cambria"/>
              </w:rPr>
              <w:t xml:space="preserve">Frequency of </w:t>
            </w:r>
            <w:r>
              <w:rPr>
                <w:rFonts w:ascii="Cambria" w:hAnsi="Cambria"/>
              </w:rPr>
              <w:t xml:space="preserve">the </w:t>
            </w:r>
            <w:r w:rsidRPr="00F149D0">
              <w:rPr>
                <w:rFonts w:ascii="Cambria" w:hAnsi="Cambria"/>
              </w:rPr>
              <w:t>most common symptoms and signs during five year fol</w:t>
            </w:r>
            <w:r>
              <w:rPr>
                <w:rFonts w:ascii="Cambria" w:hAnsi="Cambria"/>
              </w:rPr>
              <w:t xml:space="preserve">low up period in AIH patients. </w:t>
            </w:r>
          </w:p>
          <w:p w:rsidR="000B14D5" w:rsidRPr="004779F3" w:rsidRDefault="000B14D5" w:rsidP="00E43092">
            <w:pPr>
              <w:spacing w:line="240" w:lineRule="atLeast"/>
              <w:rPr>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757"/>
              <w:gridCol w:w="1809"/>
              <w:gridCol w:w="1809"/>
              <w:gridCol w:w="1916"/>
              <w:gridCol w:w="96"/>
              <w:gridCol w:w="1723"/>
            </w:tblGrid>
            <w:tr w:rsidR="000B14D5" w:rsidRPr="004779F3" w:rsidTr="00E30F30">
              <w:tc>
                <w:tcPr>
                  <w:tcW w:w="1057" w:type="pct"/>
                </w:tcPr>
                <w:p w:rsidR="000B14D5" w:rsidRPr="004779F3" w:rsidRDefault="000B14D5" w:rsidP="00E43092">
                  <w:pPr>
                    <w:spacing w:line="240" w:lineRule="atLeast"/>
                    <w:jc w:val="center"/>
                    <w:rPr>
                      <w:sz w:val="20"/>
                      <w:szCs w:val="20"/>
                    </w:rPr>
                  </w:pPr>
                </w:p>
              </w:tc>
              <w:tc>
                <w:tcPr>
                  <w:tcW w:w="799" w:type="pct"/>
                </w:tcPr>
                <w:p w:rsidR="000B14D5" w:rsidRPr="004779F3" w:rsidRDefault="000B14D5" w:rsidP="00E43092">
                  <w:pPr>
                    <w:pBdr>
                      <w:bottom w:val="single" w:sz="4" w:space="1" w:color="auto"/>
                    </w:pBdr>
                    <w:spacing w:line="240" w:lineRule="atLeast"/>
                    <w:rPr>
                      <w:b/>
                      <w:bCs/>
                      <w:sz w:val="20"/>
                      <w:szCs w:val="20"/>
                    </w:rPr>
                  </w:pPr>
                  <w:r w:rsidRPr="004779F3">
                    <w:rPr>
                      <w:b/>
                      <w:bCs/>
                      <w:sz w:val="20"/>
                      <w:szCs w:val="20"/>
                    </w:rPr>
                    <w:t>Diagnosis</w:t>
                  </w:r>
                </w:p>
              </w:tc>
              <w:tc>
                <w:tcPr>
                  <w:tcW w:w="777" w:type="pct"/>
                </w:tcPr>
                <w:p w:rsidR="000B14D5" w:rsidRPr="004779F3" w:rsidRDefault="000B14D5" w:rsidP="00E43092">
                  <w:pPr>
                    <w:pBdr>
                      <w:bottom w:val="single" w:sz="4" w:space="1" w:color="auto"/>
                    </w:pBdr>
                    <w:spacing w:line="240" w:lineRule="atLeast"/>
                    <w:rPr>
                      <w:b/>
                      <w:bCs/>
                      <w:sz w:val="20"/>
                      <w:szCs w:val="20"/>
                    </w:rPr>
                  </w:pPr>
                  <w:r w:rsidRPr="004779F3">
                    <w:rPr>
                      <w:b/>
                      <w:bCs/>
                      <w:sz w:val="20"/>
                      <w:szCs w:val="20"/>
                    </w:rPr>
                    <w:t>6 month</w:t>
                  </w:r>
                </w:p>
              </w:tc>
              <w:tc>
                <w:tcPr>
                  <w:tcW w:w="777" w:type="pct"/>
                </w:tcPr>
                <w:p w:rsidR="000B14D5" w:rsidRPr="004779F3" w:rsidRDefault="000B14D5" w:rsidP="00E43092">
                  <w:pPr>
                    <w:pBdr>
                      <w:bottom w:val="single" w:sz="4" w:space="1" w:color="auto"/>
                    </w:pBdr>
                    <w:spacing w:line="240" w:lineRule="atLeast"/>
                    <w:rPr>
                      <w:b/>
                      <w:bCs/>
                      <w:sz w:val="20"/>
                      <w:szCs w:val="20"/>
                    </w:rPr>
                  </w:pPr>
                  <w:r w:rsidRPr="004779F3">
                    <w:rPr>
                      <w:b/>
                      <w:bCs/>
                      <w:sz w:val="20"/>
                      <w:szCs w:val="20"/>
                    </w:rPr>
                    <w:t>12 month</w:t>
                  </w:r>
                </w:p>
              </w:tc>
              <w:tc>
                <w:tcPr>
                  <w:tcW w:w="814" w:type="pct"/>
                </w:tcPr>
                <w:p w:rsidR="000B14D5" w:rsidRPr="004779F3" w:rsidRDefault="000B14D5" w:rsidP="00E43092">
                  <w:pPr>
                    <w:pBdr>
                      <w:bottom w:val="single" w:sz="4" w:space="1" w:color="auto"/>
                    </w:pBdr>
                    <w:spacing w:line="240" w:lineRule="atLeast"/>
                    <w:rPr>
                      <w:b/>
                      <w:bCs/>
                      <w:sz w:val="20"/>
                      <w:szCs w:val="20"/>
                    </w:rPr>
                  </w:pPr>
                  <w:r w:rsidRPr="004779F3">
                    <w:rPr>
                      <w:b/>
                      <w:bCs/>
                      <w:sz w:val="20"/>
                      <w:szCs w:val="20"/>
                    </w:rPr>
                    <w:t>36 month</w:t>
                  </w:r>
                </w:p>
              </w:tc>
              <w:tc>
                <w:tcPr>
                  <w:tcW w:w="777" w:type="pct"/>
                  <w:gridSpan w:val="2"/>
                </w:tcPr>
                <w:p w:rsidR="000B14D5" w:rsidRPr="004779F3" w:rsidRDefault="000B14D5" w:rsidP="00E43092">
                  <w:pPr>
                    <w:pBdr>
                      <w:bottom w:val="single" w:sz="4" w:space="1" w:color="auto"/>
                    </w:pBdr>
                    <w:spacing w:line="240" w:lineRule="atLeast"/>
                    <w:rPr>
                      <w:b/>
                      <w:bCs/>
                      <w:sz w:val="20"/>
                      <w:szCs w:val="20"/>
                    </w:rPr>
                  </w:pPr>
                  <w:r w:rsidRPr="004779F3">
                    <w:rPr>
                      <w:b/>
                      <w:bCs/>
                      <w:sz w:val="20"/>
                      <w:szCs w:val="20"/>
                    </w:rPr>
                    <w:t>60 month</w:t>
                  </w:r>
                </w:p>
              </w:tc>
            </w:tr>
            <w:tr w:rsidR="000B14D5" w:rsidRPr="004779F3" w:rsidTr="00E30F30">
              <w:tc>
                <w:tcPr>
                  <w:tcW w:w="1057" w:type="pct"/>
                  <w:tcBorders>
                    <w:bottom w:val="nil"/>
                  </w:tcBorders>
                </w:tcPr>
                <w:p w:rsidR="000B14D5" w:rsidRPr="004779F3" w:rsidRDefault="000B14D5" w:rsidP="00E43092">
                  <w:pPr>
                    <w:spacing w:line="240" w:lineRule="atLeast"/>
                    <w:rPr>
                      <w:b/>
                      <w:bCs/>
                      <w:sz w:val="20"/>
                      <w:szCs w:val="20"/>
                    </w:rPr>
                  </w:pPr>
                </w:p>
              </w:tc>
              <w:tc>
                <w:tcPr>
                  <w:tcW w:w="799" w:type="pct"/>
                  <w:tcBorders>
                    <w:bottom w:val="nil"/>
                  </w:tcBorders>
                </w:tcPr>
                <w:p w:rsidR="000B14D5" w:rsidRPr="004779F3" w:rsidRDefault="000B14D5" w:rsidP="00E43092">
                  <w:pPr>
                    <w:spacing w:line="240" w:lineRule="atLeast"/>
                    <w:rPr>
                      <w:sz w:val="20"/>
                      <w:szCs w:val="20"/>
                    </w:rPr>
                  </w:pPr>
                </w:p>
              </w:tc>
              <w:tc>
                <w:tcPr>
                  <w:tcW w:w="777" w:type="pct"/>
                  <w:tcBorders>
                    <w:bottom w:val="nil"/>
                  </w:tcBorders>
                </w:tcPr>
                <w:p w:rsidR="000B14D5" w:rsidRPr="004779F3" w:rsidRDefault="000B14D5" w:rsidP="00E43092">
                  <w:pPr>
                    <w:spacing w:line="240" w:lineRule="atLeast"/>
                    <w:rPr>
                      <w:sz w:val="20"/>
                      <w:szCs w:val="20"/>
                    </w:rPr>
                  </w:pPr>
                </w:p>
              </w:tc>
              <w:tc>
                <w:tcPr>
                  <w:tcW w:w="777" w:type="pct"/>
                  <w:tcBorders>
                    <w:bottom w:val="nil"/>
                  </w:tcBorders>
                </w:tcPr>
                <w:p w:rsidR="000B14D5" w:rsidRPr="004779F3" w:rsidRDefault="000B14D5" w:rsidP="00E43092">
                  <w:pPr>
                    <w:spacing w:line="240" w:lineRule="atLeast"/>
                    <w:rPr>
                      <w:sz w:val="20"/>
                      <w:szCs w:val="20"/>
                    </w:rPr>
                  </w:pPr>
                </w:p>
              </w:tc>
              <w:tc>
                <w:tcPr>
                  <w:tcW w:w="814" w:type="pct"/>
                  <w:tcBorders>
                    <w:bottom w:val="nil"/>
                  </w:tcBorders>
                </w:tcPr>
                <w:p w:rsidR="000B14D5" w:rsidRPr="004779F3" w:rsidRDefault="000B14D5" w:rsidP="00E43092">
                  <w:pPr>
                    <w:spacing w:line="240" w:lineRule="atLeast"/>
                    <w:rPr>
                      <w:sz w:val="20"/>
                      <w:szCs w:val="20"/>
                    </w:rPr>
                  </w:pPr>
                </w:p>
              </w:tc>
              <w:tc>
                <w:tcPr>
                  <w:tcW w:w="777" w:type="pct"/>
                  <w:gridSpan w:val="2"/>
                  <w:tcBorders>
                    <w:bottom w:val="nil"/>
                  </w:tcBorders>
                </w:tcPr>
                <w:p w:rsidR="000B14D5" w:rsidRPr="004779F3" w:rsidRDefault="000B14D5" w:rsidP="00E43092">
                  <w:pPr>
                    <w:spacing w:line="240" w:lineRule="atLeast"/>
                    <w:rPr>
                      <w:sz w:val="20"/>
                      <w:szCs w:val="20"/>
                    </w:rPr>
                  </w:pPr>
                </w:p>
              </w:tc>
            </w:tr>
            <w:tr w:rsidR="000B14D5" w:rsidRPr="004779F3" w:rsidTr="00E30F30">
              <w:tblPrEx>
                <w:tblBorders>
                  <w:top w:val="none" w:sz="0" w:space="0" w:color="auto"/>
                </w:tblBorders>
              </w:tblPrEx>
              <w:trPr>
                <w:trHeight w:val="241"/>
              </w:trPr>
              <w:tc>
                <w:tcPr>
                  <w:tcW w:w="1057" w:type="pct"/>
                  <w:tcBorders>
                    <w:top w:val="nil"/>
                    <w:bottom w:val="nil"/>
                    <w:right w:val="nil"/>
                  </w:tcBorders>
                </w:tcPr>
                <w:p w:rsidR="000B14D5" w:rsidRPr="004779F3" w:rsidRDefault="000B14D5" w:rsidP="00E43092">
                  <w:pPr>
                    <w:spacing w:line="240" w:lineRule="atLeast"/>
                    <w:rPr>
                      <w:b/>
                      <w:bCs/>
                      <w:sz w:val="20"/>
                      <w:szCs w:val="20"/>
                    </w:rPr>
                  </w:pPr>
                  <w:r w:rsidRPr="004779F3">
                    <w:rPr>
                      <w:b/>
                      <w:bCs/>
                      <w:sz w:val="20"/>
                      <w:szCs w:val="20"/>
                    </w:rPr>
                    <w:t>Symptoms</w:t>
                  </w:r>
                </w:p>
              </w:tc>
              <w:tc>
                <w:tcPr>
                  <w:tcW w:w="799" w:type="pct"/>
                  <w:tcBorders>
                    <w:top w:val="nil"/>
                    <w:left w:val="nil"/>
                    <w:bottom w:val="nil"/>
                    <w:right w:val="nil"/>
                  </w:tcBorders>
                </w:tcPr>
                <w:p w:rsidR="000B14D5" w:rsidRPr="004779F3" w:rsidRDefault="000B14D5" w:rsidP="00E43092">
                  <w:pPr>
                    <w:spacing w:line="240" w:lineRule="atLeast"/>
                    <w:rPr>
                      <w:sz w:val="20"/>
                      <w:szCs w:val="20"/>
                    </w:rPr>
                  </w:pPr>
                </w:p>
              </w:tc>
              <w:tc>
                <w:tcPr>
                  <w:tcW w:w="777" w:type="pct"/>
                  <w:tcBorders>
                    <w:top w:val="nil"/>
                    <w:left w:val="nil"/>
                    <w:bottom w:val="nil"/>
                    <w:right w:val="nil"/>
                  </w:tcBorders>
                </w:tcPr>
                <w:p w:rsidR="000B14D5" w:rsidRPr="004779F3" w:rsidRDefault="000B14D5" w:rsidP="00E43092">
                  <w:pPr>
                    <w:spacing w:line="240" w:lineRule="atLeast"/>
                    <w:rPr>
                      <w:sz w:val="20"/>
                      <w:szCs w:val="20"/>
                    </w:rPr>
                  </w:pPr>
                </w:p>
              </w:tc>
              <w:tc>
                <w:tcPr>
                  <w:tcW w:w="777" w:type="pct"/>
                  <w:tcBorders>
                    <w:top w:val="nil"/>
                    <w:left w:val="nil"/>
                    <w:bottom w:val="nil"/>
                    <w:right w:val="nil"/>
                  </w:tcBorders>
                </w:tcPr>
                <w:p w:rsidR="000B14D5" w:rsidRPr="004779F3" w:rsidRDefault="000B14D5" w:rsidP="00E43092">
                  <w:pPr>
                    <w:spacing w:line="240" w:lineRule="atLeast"/>
                    <w:rPr>
                      <w:sz w:val="20"/>
                      <w:szCs w:val="20"/>
                    </w:rPr>
                  </w:pPr>
                </w:p>
              </w:tc>
              <w:tc>
                <w:tcPr>
                  <w:tcW w:w="851" w:type="pct"/>
                  <w:gridSpan w:val="2"/>
                  <w:tcBorders>
                    <w:top w:val="nil"/>
                    <w:left w:val="nil"/>
                    <w:bottom w:val="nil"/>
                    <w:right w:val="nil"/>
                  </w:tcBorders>
                </w:tcPr>
                <w:p w:rsidR="000B14D5" w:rsidRPr="004779F3" w:rsidRDefault="000B14D5" w:rsidP="00E43092">
                  <w:pPr>
                    <w:spacing w:line="240" w:lineRule="atLeast"/>
                    <w:rPr>
                      <w:sz w:val="20"/>
                      <w:szCs w:val="20"/>
                    </w:rPr>
                  </w:pPr>
                </w:p>
              </w:tc>
              <w:tc>
                <w:tcPr>
                  <w:tcW w:w="740" w:type="pct"/>
                  <w:tcBorders>
                    <w:top w:val="nil"/>
                    <w:left w:val="nil"/>
                    <w:bottom w:val="nil"/>
                  </w:tcBorders>
                </w:tcPr>
                <w:p w:rsidR="000B14D5" w:rsidRPr="004779F3" w:rsidRDefault="000B14D5" w:rsidP="00E43092">
                  <w:pPr>
                    <w:spacing w:line="240" w:lineRule="atLeast"/>
                    <w:rPr>
                      <w:sz w:val="20"/>
                      <w:szCs w:val="20"/>
                    </w:rPr>
                  </w:pPr>
                </w:p>
              </w:tc>
            </w:tr>
            <w:tr w:rsidR="000B14D5" w:rsidRPr="004779F3" w:rsidTr="00E30F30">
              <w:tblPrEx>
                <w:tblBorders>
                  <w:top w:val="none" w:sz="0" w:space="0" w:color="auto"/>
                </w:tblBorders>
              </w:tblPrEx>
              <w:trPr>
                <w:trHeight w:val="275"/>
              </w:trPr>
              <w:tc>
                <w:tcPr>
                  <w:tcW w:w="1057" w:type="pct"/>
                  <w:tcBorders>
                    <w:bottom w:val="nil"/>
                    <w:right w:val="nil"/>
                  </w:tcBorders>
                </w:tcPr>
                <w:p w:rsidR="000B14D5" w:rsidRPr="004779F3" w:rsidRDefault="000B14D5" w:rsidP="00E43092">
                  <w:pPr>
                    <w:spacing w:line="240" w:lineRule="atLeast"/>
                    <w:rPr>
                      <w:sz w:val="20"/>
                      <w:szCs w:val="20"/>
                    </w:rPr>
                  </w:pPr>
                  <w:r w:rsidRPr="004779F3">
                    <w:rPr>
                      <w:sz w:val="20"/>
                      <w:szCs w:val="20"/>
                    </w:rPr>
                    <w:t>Jaundice</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Pr>
                      <w:sz w:val="20"/>
                      <w:szCs w:val="20"/>
                    </w:rPr>
                    <w:t>88.7</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48</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22</w:t>
                  </w: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r>
                    <w:rPr>
                      <w:sz w:val="20"/>
                      <w:szCs w:val="20"/>
                    </w:rPr>
                    <w:t>9.3</w:t>
                  </w:r>
                </w:p>
              </w:tc>
              <w:tc>
                <w:tcPr>
                  <w:tcW w:w="740" w:type="pct"/>
                  <w:tcBorders>
                    <w:left w:val="nil"/>
                    <w:bottom w:val="nil"/>
                  </w:tcBorders>
                </w:tcPr>
                <w:p w:rsidR="000B14D5" w:rsidRPr="004779F3" w:rsidRDefault="00E30F30" w:rsidP="00E43092">
                  <w:pPr>
                    <w:spacing w:line="240" w:lineRule="atLeast"/>
                    <w:rPr>
                      <w:sz w:val="20"/>
                      <w:szCs w:val="20"/>
                    </w:rPr>
                  </w:pPr>
                  <w:r>
                    <w:rPr>
                      <w:sz w:val="20"/>
                      <w:szCs w:val="20"/>
                    </w:rPr>
                    <w:t>4</w:t>
                  </w:r>
                </w:p>
              </w:tc>
            </w:tr>
            <w:tr w:rsidR="000B14D5" w:rsidRPr="004779F3" w:rsidTr="00E30F30">
              <w:tblPrEx>
                <w:tblBorders>
                  <w:top w:val="none" w:sz="0" w:space="0" w:color="auto"/>
                </w:tblBorders>
              </w:tblPrEx>
              <w:trPr>
                <w:trHeight w:val="251"/>
              </w:trPr>
              <w:tc>
                <w:tcPr>
                  <w:tcW w:w="1057" w:type="pct"/>
                  <w:tcBorders>
                    <w:bottom w:val="nil"/>
                    <w:right w:val="nil"/>
                  </w:tcBorders>
                </w:tcPr>
                <w:p w:rsidR="000B14D5" w:rsidRPr="004779F3" w:rsidRDefault="000B14D5" w:rsidP="00E43092">
                  <w:pPr>
                    <w:spacing w:line="240" w:lineRule="atLeast"/>
                    <w:rPr>
                      <w:sz w:val="20"/>
                      <w:szCs w:val="20"/>
                    </w:rPr>
                  </w:pPr>
                  <w:r w:rsidRPr="004779F3">
                    <w:rPr>
                      <w:sz w:val="20"/>
                      <w:szCs w:val="20"/>
                    </w:rPr>
                    <w:t>Fatigue</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Pr>
                      <w:sz w:val="20"/>
                      <w:szCs w:val="20"/>
                    </w:rPr>
                    <w:t>84.7</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40.7</w:t>
                  </w:r>
                </w:p>
              </w:tc>
              <w:tc>
                <w:tcPr>
                  <w:tcW w:w="777" w:type="pct"/>
                  <w:tcBorders>
                    <w:left w:val="nil"/>
                    <w:bottom w:val="nil"/>
                    <w:right w:val="nil"/>
                  </w:tcBorders>
                </w:tcPr>
                <w:p w:rsidR="000B14D5" w:rsidRPr="004779F3" w:rsidRDefault="000B14D5" w:rsidP="00E43092">
                  <w:pPr>
                    <w:spacing w:line="240" w:lineRule="atLeast"/>
                    <w:rPr>
                      <w:sz w:val="20"/>
                      <w:szCs w:val="20"/>
                    </w:rPr>
                  </w:pPr>
                  <w:r w:rsidRPr="004779F3">
                    <w:rPr>
                      <w:sz w:val="20"/>
                      <w:szCs w:val="20"/>
                    </w:rPr>
                    <w:t>22</w:t>
                  </w: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r w:rsidRPr="004779F3">
                    <w:rPr>
                      <w:sz w:val="20"/>
                      <w:szCs w:val="20"/>
                    </w:rPr>
                    <w:t>16.7</w:t>
                  </w:r>
                </w:p>
              </w:tc>
              <w:tc>
                <w:tcPr>
                  <w:tcW w:w="740" w:type="pct"/>
                  <w:tcBorders>
                    <w:left w:val="nil"/>
                    <w:bottom w:val="nil"/>
                  </w:tcBorders>
                </w:tcPr>
                <w:p w:rsidR="000B14D5" w:rsidRPr="004779F3" w:rsidRDefault="000B14D5" w:rsidP="00E43092">
                  <w:pPr>
                    <w:spacing w:line="240" w:lineRule="atLeast"/>
                    <w:rPr>
                      <w:sz w:val="20"/>
                      <w:szCs w:val="20"/>
                    </w:rPr>
                  </w:pPr>
                  <w:r w:rsidRPr="004779F3">
                    <w:rPr>
                      <w:sz w:val="20"/>
                      <w:szCs w:val="20"/>
                    </w:rPr>
                    <w:t>10.7</w:t>
                  </w:r>
                </w:p>
              </w:tc>
            </w:tr>
            <w:tr w:rsidR="000B14D5" w:rsidRPr="004779F3" w:rsidTr="00E30F30">
              <w:tblPrEx>
                <w:tblBorders>
                  <w:top w:val="none" w:sz="0" w:space="0" w:color="auto"/>
                </w:tblBorders>
              </w:tblPrEx>
              <w:trPr>
                <w:trHeight w:val="241"/>
              </w:trPr>
              <w:tc>
                <w:tcPr>
                  <w:tcW w:w="1057" w:type="pct"/>
                  <w:tcBorders>
                    <w:bottom w:val="nil"/>
                    <w:right w:val="nil"/>
                  </w:tcBorders>
                </w:tcPr>
                <w:p w:rsidR="000B14D5" w:rsidRPr="004779F3" w:rsidRDefault="000B14D5" w:rsidP="00E43092">
                  <w:pPr>
                    <w:spacing w:line="240" w:lineRule="atLeast"/>
                    <w:rPr>
                      <w:sz w:val="20"/>
                      <w:szCs w:val="20"/>
                    </w:rPr>
                  </w:pPr>
                  <w:r w:rsidRPr="004779F3">
                    <w:rPr>
                      <w:sz w:val="20"/>
                      <w:szCs w:val="20"/>
                    </w:rPr>
                    <w:t>Pruritus</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sidRPr="004779F3">
                    <w:rPr>
                      <w:sz w:val="20"/>
                      <w:szCs w:val="20"/>
                    </w:rPr>
                    <w:t>8</w:t>
                  </w:r>
                  <w:r>
                    <w:rPr>
                      <w:sz w:val="20"/>
                      <w:szCs w:val="20"/>
                    </w:rPr>
                    <w:t>0</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46.7</w:t>
                  </w:r>
                </w:p>
              </w:tc>
              <w:tc>
                <w:tcPr>
                  <w:tcW w:w="777" w:type="pct"/>
                  <w:tcBorders>
                    <w:left w:val="nil"/>
                    <w:bottom w:val="nil"/>
                    <w:right w:val="nil"/>
                  </w:tcBorders>
                </w:tcPr>
                <w:p w:rsidR="000B14D5" w:rsidRPr="004779F3" w:rsidRDefault="000B14D5" w:rsidP="00E43092">
                  <w:pPr>
                    <w:spacing w:line="240" w:lineRule="atLeast"/>
                    <w:rPr>
                      <w:sz w:val="20"/>
                      <w:szCs w:val="20"/>
                    </w:rPr>
                  </w:pPr>
                  <w:r w:rsidRPr="004779F3">
                    <w:rPr>
                      <w:sz w:val="20"/>
                      <w:szCs w:val="20"/>
                    </w:rPr>
                    <w:t>27.3</w:t>
                  </w: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r>
                    <w:rPr>
                      <w:sz w:val="20"/>
                      <w:szCs w:val="20"/>
                    </w:rPr>
                    <w:t>16</w:t>
                  </w:r>
                </w:p>
              </w:tc>
              <w:tc>
                <w:tcPr>
                  <w:tcW w:w="740" w:type="pct"/>
                  <w:tcBorders>
                    <w:left w:val="nil"/>
                    <w:bottom w:val="nil"/>
                  </w:tcBorders>
                </w:tcPr>
                <w:p w:rsidR="000B14D5" w:rsidRPr="004779F3" w:rsidRDefault="000B14D5" w:rsidP="00E43092">
                  <w:pPr>
                    <w:spacing w:line="240" w:lineRule="atLeast"/>
                    <w:rPr>
                      <w:sz w:val="20"/>
                      <w:szCs w:val="20"/>
                    </w:rPr>
                  </w:pPr>
                  <w:r w:rsidRPr="004779F3">
                    <w:rPr>
                      <w:sz w:val="20"/>
                      <w:szCs w:val="20"/>
                    </w:rPr>
                    <w:t>5.3</w:t>
                  </w:r>
                </w:p>
              </w:tc>
            </w:tr>
            <w:tr w:rsidR="000B14D5" w:rsidRPr="004779F3" w:rsidTr="00E30F30">
              <w:tblPrEx>
                <w:tblBorders>
                  <w:top w:val="none" w:sz="0" w:space="0" w:color="auto"/>
                </w:tblBorders>
              </w:tblPrEx>
              <w:trPr>
                <w:trHeight w:val="251"/>
              </w:trPr>
              <w:tc>
                <w:tcPr>
                  <w:tcW w:w="1057" w:type="pct"/>
                  <w:tcBorders>
                    <w:bottom w:val="nil"/>
                    <w:right w:val="nil"/>
                  </w:tcBorders>
                </w:tcPr>
                <w:p w:rsidR="000B14D5" w:rsidRPr="004779F3" w:rsidRDefault="000B14D5" w:rsidP="00E43092">
                  <w:pPr>
                    <w:spacing w:line="240" w:lineRule="atLeast"/>
                    <w:rPr>
                      <w:sz w:val="20"/>
                      <w:szCs w:val="20"/>
                    </w:rPr>
                  </w:pPr>
                  <w:r w:rsidRPr="004779F3">
                    <w:rPr>
                      <w:sz w:val="20"/>
                      <w:szCs w:val="20"/>
                    </w:rPr>
                    <w:t>Myalgia</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Pr>
                      <w:sz w:val="20"/>
                      <w:szCs w:val="20"/>
                    </w:rPr>
                    <w:t>63.3</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31.3</w:t>
                  </w:r>
                </w:p>
              </w:tc>
              <w:tc>
                <w:tcPr>
                  <w:tcW w:w="777" w:type="pct"/>
                  <w:tcBorders>
                    <w:left w:val="nil"/>
                    <w:bottom w:val="nil"/>
                    <w:right w:val="nil"/>
                  </w:tcBorders>
                </w:tcPr>
                <w:p w:rsidR="000B14D5" w:rsidRPr="004779F3" w:rsidRDefault="000B14D5" w:rsidP="00E43092">
                  <w:pPr>
                    <w:spacing w:line="240" w:lineRule="atLeast"/>
                    <w:rPr>
                      <w:sz w:val="20"/>
                      <w:szCs w:val="20"/>
                    </w:rPr>
                  </w:pPr>
                  <w:r w:rsidRPr="004779F3">
                    <w:rPr>
                      <w:sz w:val="20"/>
                      <w:szCs w:val="20"/>
                    </w:rPr>
                    <w:t>13.3</w:t>
                  </w: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r w:rsidRPr="004779F3">
                    <w:rPr>
                      <w:sz w:val="20"/>
                      <w:szCs w:val="20"/>
                    </w:rPr>
                    <w:t>5.3</w:t>
                  </w:r>
                </w:p>
              </w:tc>
              <w:tc>
                <w:tcPr>
                  <w:tcW w:w="740" w:type="pct"/>
                  <w:tcBorders>
                    <w:left w:val="nil"/>
                    <w:bottom w:val="nil"/>
                  </w:tcBorders>
                </w:tcPr>
                <w:p w:rsidR="000B14D5" w:rsidRPr="004779F3" w:rsidRDefault="000B14D5" w:rsidP="00E43092">
                  <w:pPr>
                    <w:spacing w:line="240" w:lineRule="atLeast"/>
                    <w:rPr>
                      <w:sz w:val="20"/>
                      <w:szCs w:val="20"/>
                    </w:rPr>
                  </w:pPr>
                  <w:r w:rsidRPr="004779F3">
                    <w:rPr>
                      <w:sz w:val="20"/>
                      <w:szCs w:val="20"/>
                    </w:rPr>
                    <w:t>7.3</w:t>
                  </w:r>
                </w:p>
              </w:tc>
            </w:tr>
            <w:tr w:rsidR="000B14D5" w:rsidRPr="004779F3" w:rsidTr="00E30F30">
              <w:tblPrEx>
                <w:tblBorders>
                  <w:top w:val="none" w:sz="0" w:space="0" w:color="auto"/>
                </w:tblBorders>
              </w:tblPrEx>
              <w:trPr>
                <w:trHeight w:val="241"/>
              </w:trPr>
              <w:tc>
                <w:tcPr>
                  <w:tcW w:w="1057" w:type="pct"/>
                  <w:tcBorders>
                    <w:bottom w:val="nil"/>
                    <w:right w:val="nil"/>
                  </w:tcBorders>
                </w:tcPr>
                <w:p w:rsidR="000B14D5" w:rsidRPr="004779F3" w:rsidRDefault="000B14D5" w:rsidP="00E43092">
                  <w:pPr>
                    <w:spacing w:line="240" w:lineRule="atLeast"/>
                    <w:rPr>
                      <w:sz w:val="20"/>
                      <w:szCs w:val="20"/>
                    </w:rPr>
                  </w:pPr>
                  <w:r w:rsidRPr="004779F3">
                    <w:rPr>
                      <w:sz w:val="20"/>
                      <w:szCs w:val="20"/>
                    </w:rPr>
                    <w:t>Anorexia</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Pr>
                      <w:sz w:val="20"/>
                      <w:szCs w:val="20"/>
                    </w:rPr>
                    <w:t>60</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29.3</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8.7</w:t>
                  </w: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r>
                    <w:rPr>
                      <w:sz w:val="20"/>
                      <w:szCs w:val="20"/>
                    </w:rPr>
                    <w:t>2.7</w:t>
                  </w:r>
                </w:p>
              </w:tc>
              <w:tc>
                <w:tcPr>
                  <w:tcW w:w="740" w:type="pct"/>
                  <w:tcBorders>
                    <w:left w:val="nil"/>
                    <w:bottom w:val="nil"/>
                  </w:tcBorders>
                </w:tcPr>
                <w:p w:rsidR="000B14D5" w:rsidRPr="004779F3" w:rsidRDefault="00E30F30" w:rsidP="00E43092">
                  <w:pPr>
                    <w:spacing w:line="240" w:lineRule="atLeast"/>
                    <w:rPr>
                      <w:sz w:val="20"/>
                      <w:szCs w:val="20"/>
                    </w:rPr>
                  </w:pPr>
                  <w:r>
                    <w:rPr>
                      <w:sz w:val="20"/>
                      <w:szCs w:val="20"/>
                    </w:rPr>
                    <w:t>2</w:t>
                  </w:r>
                </w:p>
              </w:tc>
            </w:tr>
            <w:tr w:rsidR="000B14D5" w:rsidRPr="004779F3" w:rsidTr="00E30F30">
              <w:tblPrEx>
                <w:tblBorders>
                  <w:top w:val="none" w:sz="0" w:space="0" w:color="auto"/>
                </w:tblBorders>
              </w:tblPrEx>
              <w:trPr>
                <w:trHeight w:val="241"/>
              </w:trPr>
              <w:tc>
                <w:tcPr>
                  <w:tcW w:w="1057" w:type="pct"/>
                  <w:tcBorders>
                    <w:bottom w:val="nil"/>
                    <w:right w:val="nil"/>
                  </w:tcBorders>
                </w:tcPr>
                <w:p w:rsidR="000B14D5" w:rsidRPr="004779F3" w:rsidRDefault="000B14D5" w:rsidP="00E43092">
                  <w:pPr>
                    <w:spacing w:line="240" w:lineRule="atLeast"/>
                    <w:rPr>
                      <w:sz w:val="20"/>
                      <w:szCs w:val="20"/>
                    </w:rPr>
                  </w:pPr>
                  <w:r>
                    <w:rPr>
                      <w:sz w:val="20"/>
                      <w:szCs w:val="20"/>
                    </w:rPr>
                    <w:t>Asymptomatic</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Pr>
                      <w:sz w:val="20"/>
                      <w:szCs w:val="20"/>
                    </w:rPr>
                    <w:t>3.3</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38.7</w:t>
                  </w:r>
                </w:p>
              </w:tc>
              <w:tc>
                <w:tcPr>
                  <w:tcW w:w="777" w:type="pct"/>
                  <w:tcBorders>
                    <w:left w:val="nil"/>
                    <w:bottom w:val="nil"/>
                    <w:right w:val="nil"/>
                  </w:tcBorders>
                </w:tcPr>
                <w:p w:rsidR="000B14D5" w:rsidRPr="004779F3" w:rsidRDefault="000B14D5" w:rsidP="00E43092">
                  <w:pPr>
                    <w:spacing w:line="240" w:lineRule="atLeast"/>
                    <w:rPr>
                      <w:sz w:val="20"/>
                      <w:szCs w:val="20"/>
                    </w:rPr>
                  </w:pPr>
                  <w:r>
                    <w:rPr>
                      <w:rFonts w:hint="cs"/>
                      <w:sz w:val="20"/>
                      <w:szCs w:val="20"/>
                      <w:rtl/>
                    </w:rPr>
                    <w:t xml:space="preserve"> </w:t>
                  </w:r>
                  <w:r>
                    <w:rPr>
                      <w:sz w:val="20"/>
                      <w:szCs w:val="20"/>
                    </w:rPr>
                    <w:t>59.3</w:t>
                  </w: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r>
                    <w:rPr>
                      <w:sz w:val="20"/>
                      <w:szCs w:val="20"/>
                    </w:rPr>
                    <w:t>66.7</w:t>
                  </w:r>
                </w:p>
              </w:tc>
              <w:tc>
                <w:tcPr>
                  <w:tcW w:w="740" w:type="pct"/>
                  <w:tcBorders>
                    <w:left w:val="nil"/>
                    <w:bottom w:val="nil"/>
                  </w:tcBorders>
                </w:tcPr>
                <w:p w:rsidR="000B14D5" w:rsidRPr="004779F3" w:rsidRDefault="00E30F30" w:rsidP="00E43092">
                  <w:pPr>
                    <w:spacing w:line="240" w:lineRule="atLeast"/>
                    <w:rPr>
                      <w:sz w:val="20"/>
                      <w:szCs w:val="20"/>
                    </w:rPr>
                  </w:pPr>
                  <w:r>
                    <w:rPr>
                      <w:sz w:val="20"/>
                      <w:szCs w:val="20"/>
                    </w:rPr>
                    <w:t>69.3</w:t>
                  </w:r>
                </w:p>
              </w:tc>
            </w:tr>
            <w:tr w:rsidR="000B14D5" w:rsidRPr="004779F3" w:rsidTr="00E30F30">
              <w:tblPrEx>
                <w:tblBorders>
                  <w:top w:val="none" w:sz="0" w:space="0" w:color="auto"/>
                </w:tblBorders>
              </w:tblPrEx>
              <w:trPr>
                <w:trHeight w:val="241"/>
              </w:trPr>
              <w:tc>
                <w:tcPr>
                  <w:tcW w:w="1057" w:type="pct"/>
                  <w:tcBorders>
                    <w:bottom w:val="nil"/>
                    <w:right w:val="nil"/>
                  </w:tcBorders>
                </w:tcPr>
                <w:p w:rsidR="000B14D5" w:rsidRPr="004779F3" w:rsidRDefault="000B14D5" w:rsidP="00E43092">
                  <w:pPr>
                    <w:spacing w:line="240" w:lineRule="atLeast"/>
                    <w:rPr>
                      <w:b/>
                      <w:bCs/>
                      <w:sz w:val="20"/>
                      <w:szCs w:val="20"/>
                    </w:rPr>
                  </w:pPr>
                  <w:r w:rsidRPr="004779F3">
                    <w:rPr>
                      <w:b/>
                      <w:bCs/>
                      <w:sz w:val="20"/>
                      <w:szCs w:val="20"/>
                    </w:rPr>
                    <w:t>Signs</w:t>
                  </w:r>
                </w:p>
              </w:tc>
              <w:tc>
                <w:tcPr>
                  <w:tcW w:w="799" w:type="pct"/>
                  <w:tcBorders>
                    <w:left w:val="nil"/>
                    <w:bottom w:val="nil"/>
                    <w:right w:val="nil"/>
                  </w:tcBorders>
                </w:tcPr>
                <w:p w:rsidR="000B14D5" w:rsidRPr="004779F3" w:rsidRDefault="000B14D5" w:rsidP="00E43092">
                  <w:pPr>
                    <w:spacing w:line="240" w:lineRule="atLeast"/>
                    <w:rPr>
                      <w:sz w:val="20"/>
                      <w:szCs w:val="20"/>
                    </w:rPr>
                  </w:pPr>
                </w:p>
              </w:tc>
              <w:tc>
                <w:tcPr>
                  <w:tcW w:w="777" w:type="pct"/>
                  <w:tcBorders>
                    <w:left w:val="nil"/>
                    <w:bottom w:val="nil"/>
                    <w:right w:val="nil"/>
                  </w:tcBorders>
                </w:tcPr>
                <w:p w:rsidR="000B14D5" w:rsidRPr="004779F3" w:rsidRDefault="000B14D5" w:rsidP="00E43092">
                  <w:pPr>
                    <w:spacing w:line="240" w:lineRule="atLeast"/>
                    <w:rPr>
                      <w:sz w:val="20"/>
                      <w:szCs w:val="20"/>
                    </w:rPr>
                  </w:pPr>
                </w:p>
              </w:tc>
              <w:tc>
                <w:tcPr>
                  <w:tcW w:w="777" w:type="pct"/>
                  <w:tcBorders>
                    <w:left w:val="nil"/>
                    <w:bottom w:val="nil"/>
                    <w:right w:val="nil"/>
                  </w:tcBorders>
                </w:tcPr>
                <w:p w:rsidR="000B14D5" w:rsidRPr="004779F3" w:rsidRDefault="000B14D5" w:rsidP="00E43092">
                  <w:pPr>
                    <w:spacing w:line="240" w:lineRule="atLeast"/>
                    <w:rPr>
                      <w:sz w:val="20"/>
                      <w:szCs w:val="20"/>
                    </w:rPr>
                  </w:pP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p>
              </w:tc>
              <w:tc>
                <w:tcPr>
                  <w:tcW w:w="740" w:type="pct"/>
                  <w:tcBorders>
                    <w:left w:val="nil"/>
                    <w:bottom w:val="nil"/>
                  </w:tcBorders>
                </w:tcPr>
                <w:p w:rsidR="000B14D5" w:rsidRPr="004779F3" w:rsidRDefault="000B14D5" w:rsidP="00E43092">
                  <w:pPr>
                    <w:spacing w:line="240" w:lineRule="atLeast"/>
                    <w:rPr>
                      <w:sz w:val="20"/>
                      <w:szCs w:val="20"/>
                    </w:rPr>
                  </w:pPr>
                </w:p>
              </w:tc>
            </w:tr>
            <w:tr w:rsidR="000B14D5" w:rsidRPr="004779F3" w:rsidTr="00E30F30">
              <w:tblPrEx>
                <w:tblBorders>
                  <w:top w:val="none" w:sz="0" w:space="0" w:color="auto"/>
                </w:tblBorders>
              </w:tblPrEx>
              <w:trPr>
                <w:trHeight w:val="241"/>
              </w:trPr>
              <w:tc>
                <w:tcPr>
                  <w:tcW w:w="1057" w:type="pct"/>
                  <w:tcBorders>
                    <w:bottom w:val="nil"/>
                    <w:right w:val="nil"/>
                  </w:tcBorders>
                </w:tcPr>
                <w:p w:rsidR="000B14D5" w:rsidRPr="004779F3" w:rsidRDefault="000B14D5" w:rsidP="00E43092">
                  <w:pPr>
                    <w:spacing w:line="240" w:lineRule="atLeast"/>
                    <w:rPr>
                      <w:sz w:val="20"/>
                      <w:szCs w:val="20"/>
                    </w:rPr>
                  </w:pPr>
                  <w:r w:rsidRPr="004779F3">
                    <w:rPr>
                      <w:sz w:val="20"/>
                      <w:szCs w:val="20"/>
                    </w:rPr>
                    <w:t>Icteric sclera</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Pr>
                      <w:sz w:val="20"/>
                      <w:szCs w:val="20"/>
                    </w:rPr>
                    <w:t>79.3</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43.3</w:t>
                  </w:r>
                </w:p>
              </w:tc>
              <w:tc>
                <w:tcPr>
                  <w:tcW w:w="777" w:type="pct"/>
                  <w:tcBorders>
                    <w:left w:val="nil"/>
                    <w:bottom w:val="nil"/>
                    <w:right w:val="nil"/>
                  </w:tcBorders>
                </w:tcPr>
                <w:p w:rsidR="000B14D5" w:rsidRPr="004779F3" w:rsidRDefault="000B14D5" w:rsidP="00E43092">
                  <w:pPr>
                    <w:spacing w:line="240" w:lineRule="atLeast"/>
                    <w:rPr>
                      <w:sz w:val="20"/>
                      <w:szCs w:val="20"/>
                    </w:rPr>
                  </w:pPr>
                  <w:r w:rsidRPr="004779F3">
                    <w:rPr>
                      <w:sz w:val="20"/>
                      <w:szCs w:val="20"/>
                    </w:rPr>
                    <w:t>22.7</w:t>
                  </w:r>
                </w:p>
              </w:tc>
              <w:tc>
                <w:tcPr>
                  <w:tcW w:w="851" w:type="pct"/>
                  <w:gridSpan w:val="2"/>
                  <w:tcBorders>
                    <w:left w:val="nil"/>
                    <w:bottom w:val="nil"/>
                    <w:right w:val="nil"/>
                  </w:tcBorders>
                </w:tcPr>
                <w:p w:rsidR="000B14D5" w:rsidRPr="000B14D5" w:rsidRDefault="000B14D5" w:rsidP="00E43092">
                  <w:pPr>
                    <w:spacing w:line="240" w:lineRule="atLeast"/>
                    <w:rPr>
                      <w:sz w:val="20"/>
                      <w:szCs w:val="20"/>
                      <w:lang w:val="en-US"/>
                    </w:rPr>
                  </w:pPr>
                  <w:r>
                    <w:rPr>
                      <w:sz w:val="20"/>
                      <w:szCs w:val="20"/>
                      <w:lang w:val="en-US"/>
                    </w:rPr>
                    <w:t>6</w:t>
                  </w:r>
                </w:p>
              </w:tc>
              <w:tc>
                <w:tcPr>
                  <w:tcW w:w="740" w:type="pct"/>
                  <w:tcBorders>
                    <w:left w:val="nil"/>
                    <w:bottom w:val="nil"/>
                  </w:tcBorders>
                </w:tcPr>
                <w:p w:rsidR="000B14D5" w:rsidRPr="004779F3" w:rsidRDefault="00E30F30" w:rsidP="00E43092">
                  <w:pPr>
                    <w:spacing w:line="240" w:lineRule="atLeast"/>
                    <w:rPr>
                      <w:sz w:val="20"/>
                      <w:szCs w:val="20"/>
                    </w:rPr>
                  </w:pPr>
                  <w:r>
                    <w:rPr>
                      <w:sz w:val="20"/>
                      <w:szCs w:val="20"/>
                    </w:rPr>
                    <w:t>4</w:t>
                  </w:r>
                </w:p>
              </w:tc>
            </w:tr>
            <w:tr w:rsidR="000B14D5" w:rsidRPr="004779F3" w:rsidTr="00E30F30">
              <w:tblPrEx>
                <w:tblBorders>
                  <w:top w:val="none" w:sz="0" w:space="0" w:color="auto"/>
                </w:tblBorders>
              </w:tblPrEx>
              <w:trPr>
                <w:trHeight w:val="241"/>
              </w:trPr>
              <w:tc>
                <w:tcPr>
                  <w:tcW w:w="1057" w:type="pct"/>
                  <w:tcBorders>
                    <w:bottom w:val="nil"/>
                    <w:right w:val="nil"/>
                  </w:tcBorders>
                </w:tcPr>
                <w:p w:rsidR="000B14D5" w:rsidRPr="004779F3" w:rsidRDefault="000B14D5" w:rsidP="00E43092">
                  <w:pPr>
                    <w:spacing w:line="240" w:lineRule="atLeast"/>
                    <w:rPr>
                      <w:sz w:val="20"/>
                      <w:szCs w:val="20"/>
                    </w:rPr>
                  </w:pPr>
                  <w:r w:rsidRPr="004779F3">
                    <w:rPr>
                      <w:sz w:val="20"/>
                      <w:szCs w:val="20"/>
                    </w:rPr>
                    <w:t>Abdominal tenderness</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Pr>
                      <w:sz w:val="20"/>
                      <w:szCs w:val="20"/>
                    </w:rPr>
                    <w:t>51.3</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30</w:t>
                  </w:r>
                </w:p>
              </w:tc>
              <w:tc>
                <w:tcPr>
                  <w:tcW w:w="777" w:type="pct"/>
                  <w:tcBorders>
                    <w:left w:val="nil"/>
                    <w:bottom w:val="nil"/>
                    <w:right w:val="nil"/>
                  </w:tcBorders>
                </w:tcPr>
                <w:p w:rsidR="000B14D5" w:rsidRPr="004779F3" w:rsidRDefault="000B14D5" w:rsidP="00E43092">
                  <w:pPr>
                    <w:spacing w:line="240" w:lineRule="atLeast"/>
                    <w:rPr>
                      <w:sz w:val="20"/>
                      <w:szCs w:val="20"/>
                    </w:rPr>
                  </w:pPr>
                  <w:r w:rsidRPr="004779F3">
                    <w:rPr>
                      <w:sz w:val="20"/>
                      <w:szCs w:val="20"/>
                    </w:rPr>
                    <w:t>14.7</w:t>
                  </w: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r>
                    <w:rPr>
                      <w:sz w:val="20"/>
                      <w:szCs w:val="20"/>
                    </w:rPr>
                    <w:t>6</w:t>
                  </w:r>
                </w:p>
              </w:tc>
              <w:tc>
                <w:tcPr>
                  <w:tcW w:w="740" w:type="pct"/>
                  <w:tcBorders>
                    <w:left w:val="nil"/>
                    <w:bottom w:val="nil"/>
                  </w:tcBorders>
                </w:tcPr>
                <w:p w:rsidR="000B14D5" w:rsidRPr="004779F3" w:rsidRDefault="00E30F30" w:rsidP="00E43092">
                  <w:pPr>
                    <w:spacing w:line="240" w:lineRule="atLeast"/>
                    <w:rPr>
                      <w:sz w:val="20"/>
                      <w:szCs w:val="20"/>
                    </w:rPr>
                  </w:pPr>
                  <w:r>
                    <w:rPr>
                      <w:sz w:val="20"/>
                      <w:szCs w:val="20"/>
                    </w:rPr>
                    <w:t>8</w:t>
                  </w:r>
                </w:p>
              </w:tc>
            </w:tr>
            <w:tr w:rsidR="000B14D5" w:rsidRPr="004779F3" w:rsidTr="00E30F30">
              <w:tblPrEx>
                <w:tblBorders>
                  <w:top w:val="none" w:sz="0" w:space="0" w:color="auto"/>
                </w:tblBorders>
              </w:tblPrEx>
              <w:trPr>
                <w:trHeight w:val="251"/>
              </w:trPr>
              <w:tc>
                <w:tcPr>
                  <w:tcW w:w="1057" w:type="pct"/>
                  <w:tcBorders>
                    <w:bottom w:val="nil"/>
                    <w:right w:val="nil"/>
                  </w:tcBorders>
                </w:tcPr>
                <w:p w:rsidR="000B14D5" w:rsidRPr="004779F3" w:rsidRDefault="000B14D5" w:rsidP="00E43092">
                  <w:pPr>
                    <w:spacing w:line="240" w:lineRule="atLeast"/>
                    <w:rPr>
                      <w:sz w:val="20"/>
                      <w:szCs w:val="20"/>
                    </w:rPr>
                  </w:pPr>
                  <w:r w:rsidRPr="004779F3">
                    <w:rPr>
                      <w:sz w:val="20"/>
                      <w:szCs w:val="20"/>
                    </w:rPr>
                    <w:t>Splenomegaly</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Pr>
                      <w:sz w:val="20"/>
                      <w:szCs w:val="20"/>
                    </w:rPr>
                    <w:t>33.3</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20</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10</w:t>
                  </w: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r>
                    <w:rPr>
                      <w:sz w:val="20"/>
                      <w:szCs w:val="20"/>
                    </w:rPr>
                    <w:t>6</w:t>
                  </w:r>
                </w:p>
              </w:tc>
              <w:tc>
                <w:tcPr>
                  <w:tcW w:w="740" w:type="pct"/>
                  <w:tcBorders>
                    <w:left w:val="nil"/>
                    <w:bottom w:val="nil"/>
                  </w:tcBorders>
                </w:tcPr>
                <w:p w:rsidR="000B14D5" w:rsidRPr="004779F3" w:rsidRDefault="00E30F30" w:rsidP="00E43092">
                  <w:pPr>
                    <w:spacing w:line="240" w:lineRule="atLeast"/>
                    <w:rPr>
                      <w:sz w:val="20"/>
                      <w:szCs w:val="20"/>
                    </w:rPr>
                  </w:pPr>
                  <w:r>
                    <w:rPr>
                      <w:sz w:val="20"/>
                      <w:szCs w:val="20"/>
                    </w:rPr>
                    <w:t>4</w:t>
                  </w:r>
                </w:p>
              </w:tc>
            </w:tr>
            <w:tr w:rsidR="000B14D5" w:rsidRPr="004779F3" w:rsidTr="00E30F30">
              <w:tblPrEx>
                <w:tblBorders>
                  <w:top w:val="none" w:sz="0" w:space="0" w:color="auto"/>
                </w:tblBorders>
              </w:tblPrEx>
              <w:trPr>
                <w:trHeight w:val="241"/>
              </w:trPr>
              <w:tc>
                <w:tcPr>
                  <w:tcW w:w="1057" w:type="pct"/>
                  <w:tcBorders>
                    <w:bottom w:val="nil"/>
                    <w:right w:val="nil"/>
                  </w:tcBorders>
                </w:tcPr>
                <w:p w:rsidR="000B14D5" w:rsidRPr="004779F3" w:rsidRDefault="000B14D5" w:rsidP="00E43092">
                  <w:pPr>
                    <w:spacing w:line="240" w:lineRule="atLeast"/>
                    <w:rPr>
                      <w:sz w:val="20"/>
                      <w:szCs w:val="20"/>
                    </w:rPr>
                  </w:pPr>
                  <w:r w:rsidRPr="004779F3">
                    <w:rPr>
                      <w:sz w:val="20"/>
                      <w:szCs w:val="20"/>
                    </w:rPr>
                    <w:t>Edema</w:t>
                  </w:r>
                  <w:r w:rsidR="00E30F30">
                    <w:rPr>
                      <w:sz w:val="20"/>
                      <w:szCs w:val="20"/>
                    </w:rPr>
                    <w:t xml:space="preserve"> (%)</w:t>
                  </w:r>
                </w:p>
              </w:tc>
              <w:tc>
                <w:tcPr>
                  <w:tcW w:w="799" w:type="pct"/>
                  <w:tcBorders>
                    <w:left w:val="nil"/>
                    <w:bottom w:val="nil"/>
                    <w:right w:val="nil"/>
                  </w:tcBorders>
                </w:tcPr>
                <w:p w:rsidR="000B14D5" w:rsidRPr="004779F3" w:rsidRDefault="000B14D5" w:rsidP="00E43092">
                  <w:pPr>
                    <w:spacing w:line="240" w:lineRule="atLeast"/>
                    <w:rPr>
                      <w:sz w:val="20"/>
                      <w:szCs w:val="20"/>
                    </w:rPr>
                  </w:pPr>
                  <w:r>
                    <w:rPr>
                      <w:sz w:val="20"/>
                      <w:szCs w:val="20"/>
                    </w:rPr>
                    <w:t>29.3</w:t>
                  </w:r>
                </w:p>
              </w:tc>
              <w:tc>
                <w:tcPr>
                  <w:tcW w:w="777" w:type="pct"/>
                  <w:tcBorders>
                    <w:left w:val="nil"/>
                    <w:bottom w:val="nil"/>
                    <w:right w:val="nil"/>
                  </w:tcBorders>
                </w:tcPr>
                <w:p w:rsidR="000B14D5" w:rsidRPr="004779F3" w:rsidRDefault="000B14D5" w:rsidP="00E43092">
                  <w:pPr>
                    <w:spacing w:line="240" w:lineRule="atLeast"/>
                    <w:rPr>
                      <w:sz w:val="20"/>
                      <w:szCs w:val="20"/>
                    </w:rPr>
                  </w:pPr>
                  <w:r>
                    <w:rPr>
                      <w:sz w:val="20"/>
                      <w:szCs w:val="20"/>
                    </w:rPr>
                    <w:t>16</w:t>
                  </w:r>
                </w:p>
              </w:tc>
              <w:tc>
                <w:tcPr>
                  <w:tcW w:w="777" w:type="pct"/>
                  <w:tcBorders>
                    <w:left w:val="nil"/>
                    <w:bottom w:val="nil"/>
                    <w:right w:val="nil"/>
                  </w:tcBorders>
                </w:tcPr>
                <w:p w:rsidR="000B14D5" w:rsidRPr="004779F3" w:rsidRDefault="000B14D5" w:rsidP="00E43092">
                  <w:pPr>
                    <w:spacing w:line="240" w:lineRule="atLeast"/>
                    <w:rPr>
                      <w:sz w:val="20"/>
                      <w:szCs w:val="20"/>
                    </w:rPr>
                  </w:pPr>
                  <w:r w:rsidRPr="004779F3">
                    <w:rPr>
                      <w:sz w:val="20"/>
                      <w:szCs w:val="20"/>
                    </w:rPr>
                    <w:t>6.7</w:t>
                  </w:r>
                </w:p>
              </w:tc>
              <w:tc>
                <w:tcPr>
                  <w:tcW w:w="851" w:type="pct"/>
                  <w:gridSpan w:val="2"/>
                  <w:tcBorders>
                    <w:left w:val="nil"/>
                    <w:bottom w:val="nil"/>
                    <w:right w:val="nil"/>
                  </w:tcBorders>
                </w:tcPr>
                <w:p w:rsidR="000B14D5" w:rsidRPr="004779F3" w:rsidRDefault="000B14D5" w:rsidP="00E43092">
                  <w:pPr>
                    <w:spacing w:line="240" w:lineRule="atLeast"/>
                    <w:rPr>
                      <w:sz w:val="20"/>
                      <w:szCs w:val="20"/>
                    </w:rPr>
                  </w:pPr>
                  <w:r>
                    <w:rPr>
                      <w:sz w:val="20"/>
                      <w:szCs w:val="20"/>
                    </w:rPr>
                    <w:t>2.7</w:t>
                  </w:r>
                </w:p>
              </w:tc>
              <w:tc>
                <w:tcPr>
                  <w:tcW w:w="740" w:type="pct"/>
                  <w:tcBorders>
                    <w:left w:val="nil"/>
                    <w:bottom w:val="nil"/>
                  </w:tcBorders>
                </w:tcPr>
                <w:p w:rsidR="000B14D5" w:rsidRPr="004779F3" w:rsidRDefault="000B14D5" w:rsidP="00E43092">
                  <w:pPr>
                    <w:spacing w:line="240" w:lineRule="atLeast"/>
                    <w:rPr>
                      <w:sz w:val="20"/>
                      <w:szCs w:val="20"/>
                    </w:rPr>
                  </w:pPr>
                  <w:r w:rsidRPr="004779F3">
                    <w:rPr>
                      <w:sz w:val="20"/>
                      <w:szCs w:val="20"/>
                    </w:rPr>
                    <w:t>2.7</w:t>
                  </w:r>
                </w:p>
              </w:tc>
            </w:tr>
            <w:tr w:rsidR="000B14D5" w:rsidRPr="004779F3" w:rsidTr="00E30F30">
              <w:tblPrEx>
                <w:tblBorders>
                  <w:top w:val="none" w:sz="0" w:space="0" w:color="auto"/>
                </w:tblBorders>
              </w:tblPrEx>
              <w:trPr>
                <w:trHeight w:val="251"/>
              </w:trPr>
              <w:tc>
                <w:tcPr>
                  <w:tcW w:w="1057" w:type="pct"/>
                  <w:tcBorders>
                    <w:bottom w:val="dashed" w:sz="4" w:space="0" w:color="auto"/>
                    <w:right w:val="nil"/>
                  </w:tcBorders>
                </w:tcPr>
                <w:p w:rsidR="000B14D5" w:rsidRPr="004779F3" w:rsidRDefault="000B14D5" w:rsidP="00E43092">
                  <w:pPr>
                    <w:spacing w:line="240" w:lineRule="atLeast"/>
                    <w:rPr>
                      <w:sz w:val="20"/>
                      <w:szCs w:val="20"/>
                    </w:rPr>
                  </w:pPr>
                  <w:r w:rsidRPr="004779F3">
                    <w:rPr>
                      <w:sz w:val="20"/>
                      <w:szCs w:val="20"/>
                    </w:rPr>
                    <w:t>Ascites</w:t>
                  </w:r>
                  <w:r w:rsidR="00E30F30">
                    <w:rPr>
                      <w:sz w:val="20"/>
                      <w:szCs w:val="20"/>
                    </w:rPr>
                    <w:t xml:space="preserve"> (%)</w:t>
                  </w:r>
                </w:p>
              </w:tc>
              <w:tc>
                <w:tcPr>
                  <w:tcW w:w="799" w:type="pct"/>
                  <w:tcBorders>
                    <w:left w:val="nil"/>
                    <w:bottom w:val="dashed" w:sz="4" w:space="0" w:color="auto"/>
                    <w:right w:val="nil"/>
                  </w:tcBorders>
                </w:tcPr>
                <w:p w:rsidR="000B14D5" w:rsidRPr="004779F3" w:rsidRDefault="000B14D5" w:rsidP="00E43092">
                  <w:pPr>
                    <w:spacing w:line="240" w:lineRule="atLeast"/>
                    <w:rPr>
                      <w:sz w:val="20"/>
                      <w:szCs w:val="20"/>
                    </w:rPr>
                  </w:pPr>
                  <w:r>
                    <w:rPr>
                      <w:sz w:val="20"/>
                      <w:szCs w:val="20"/>
                    </w:rPr>
                    <w:t>16</w:t>
                  </w:r>
                </w:p>
              </w:tc>
              <w:tc>
                <w:tcPr>
                  <w:tcW w:w="777" w:type="pct"/>
                  <w:tcBorders>
                    <w:left w:val="nil"/>
                    <w:bottom w:val="dashed" w:sz="4" w:space="0" w:color="auto"/>
                    <w:right w:val="nil"/>
                  </w:tcBorders>
                </w:tcPr>
                <w:p w:rsidR="000B14D5" w:rsidRPr="004779F3" w:rsidRDefault="000B14D5" w:rsidP="00E43092">
                  <w:pPr>
                    <w:spacing w:line="240" w:lineRule="atLeast"/>
                    <w:rPr>
                      <w:sz w:val="20"/>
                      <w:szCs w:val="20"/>
                    </w:rPr>
                  </w:pPr>
                  <w:r>
                    <w:rPr>
                      <w:sz w:val="20"/>
                      <w:szCs w:val="20"/>
                    </w:rPr>
                    <w:t>16</w:t>
                  </w:r>
                </w:p>
              </w:tc>
              <w:tc>
                <w:tcPr>
                  <w:tcW w:w="777" w:type="pct"/>
                  <w:tcBorders>
                    <w:left w:val="nil"/>
                    <w:bottom w:val="dashed" w:sz="4" w:space="0" w:color="auto"/>
                    <w:right w:val="nil"/>
                  </w:tcBorders>
                </w:tcPr>
                <w:p w:rsidR="000B14D5" w:rsidRPr="004779F3" w:rsidRDefault="000B14D5" w:rsidP="00E43092">
                  <w:pPr>
                    <w:spacing w:line="240" w:lineRule="atLeast"/>
                    <w:rPr>
                      <w:sz w:val="20"/>
                      <w:szCs w:val="20"/>
                    </w:rPr>
                  </w:pPr>
                  <w:r>
                    <w:rPr>
                      <w:sz w:val="20"/>
                      <w:szCs w:val="20"/>
                    </w:rPr>
                    <w:t>6.7</w:t>
                  </w:r>
                </w:p>
              </w:tc>
              <w:tc>
                <w:tcPr>
                  <w:tcW w:w="851" w:type="pct"/>
                  <w:gridSpan w:val="2"/>
                  <w:tcBorders>
                    <w:left w:val="nil"/>
                    <w:bottom w:val="dashed" w:sz="4" w:space="0" w:color="auto"/>
                    <w:right w:val="nil"/>
                  </w:tcBorders>
                </w:tcPr>
                <w:p w:rsidR="000B14D5" w:rsidRPr="004779F3" w:rsidRDefault="000B14D5" w:rsidP="00E43092">
                  <w:pPr>
                    <w:spacing w:line="240" w:lineRule="atLeast"/>
                    <w:rPr>
                      <w:sz w:val="20"/>
                      <w:szCs w:val="20"/>
                    </w:rPr>
                  </w:pPr>
                  <w:r>
                    <w:rPr>
                      <w:sz w:val="20"/>
                      <w:szCs w:val="20"/>
                    </w:rPr>
                    <w:t>4.7</w:t>
                  </w:r>
                </w:p>
              </w:tc>
              <w:tc>
                <w:tcPr>
                  <w:tcW w:w="740" w:type="pct"/>
                  <w:tcBorders>
                    <w:left w:val="nil"/>
                    <w:bottom w:val="dashed" w:sz="4" w:space="0" w:color="auto"/>
                  </w:tcBorders>
                </w:tcPr>
                <w:p w:rsidR="000B14D5" w:rsidRPr="004779F3" w:rsidRDefault="00E30F30" w:rsidP="00E43092">
                  <w:pPr>
                    <w:spacing w:line="240" w:lineRule="atLeast"/>
                    <w:rPr>
                      <w:sz w:val="20"/>
                      <w:szCs w:val="20"/>
                    </w:rPr>
                  </w:pPr>
                  <w:r>
                    <w:rPr>
                      <w:sz w:val="20"/>
                      <w:szCs w:val="20"/>
                    </w:rPr>
                    <w:t>2.7</w:t>
                  </w:r>
                </w:p>
              </w:tc>
            </w:tr>
            <w:tr w:rsidR="000B14D5" w:rsidRPr="004779F3" w:rsidTr="00E30F30">
              <w:tc>
                <w:tcPr>
                  <w:tcW w:w="1057" w:type="pct"/>
                  <w:tcBorders>
                    <w:top w:val="dashed" w:sz="4" w:space="0" w:color="auto"/>
                  </w:tcBorders>
                </w:tcPr>
                <w:p w:rsidR="000B14D5" w:rsidRPr="004779F3" w:rsidRDefault="000B14D5" w:rsidP="00E43092">
                  <w:pPr>
                    <w:spacing w:line="240" w:lineRule="atLeast"/>
                    <w:rPr>
                      <w:b/>
                      <w:bCs/>
                      <w:sz w:val="20"/>
                      <w:szCs w:val="20"/>
                    </w:rPr>
                  </w:pPr>
                  <w:r w:rsidRPr="004779F3">
                    <w:rPr>
                      <w:b/>
                      <w:bCs/>
                      <w:sz w:val="20"/>
                      <w:szCs w:val="20"/>
                    </w:rPr>
                    <w:t>Laboratory values</w:t>
                  </w:r>
                </w:p>
              </w:tc>
              <w:tc>
                <w:tcPr>
                  <w:tcW w:w="799" w:type="pct"/>
                  <w:tcBorders>
                    <w:top w:val="dashed" w:sz="4" w:space="0" w:color="auto"/>
                  </w:tcBorders>
                </w:tcPr>
                <w:p w:rsidR="000B14D5" w:rsidRPr="004779F3" w:rsidRDefault="000B14D5" w:rsidP="00E43092">
                  <w:pPr>
                    <w:spacing w:line="240" w:lineRule="atLeast"/>
                    <w:rPr>
                      <w:sz w:val="20"/>
                      <w:szCs w:val="20"/>
                    </w:rPr>
                  </w:pPr>
                </w:p>
              </w:tc>
              <w:tc>
                <w:tcPr>
                  <w:tcW w:w="777" w:type="pct"/>
                  <w:tcBorders>
                    <w:top w:val="dashed" w:sz="4" w:space="0" w:color="auto"/>
                  </w:tcBorders>
                </w:tcPr>
                <w:p w:rsidR="000B14D5" w:rsidRPr="004779F3" w:rsidRDefault="000B14D5" w:rsidP="00E43092">
                  <w:pPr>
                    <w:spacing w:line="240" w:lineRule="atLeast"/>
                    <w:rPr>
                      <w:sz w:val="20"/>
                      <w:szCs w:val="20"/>
                    </w:rPr>
                  </w:pPr>
                </w:p>
              </w:tc>
              <w:tc>
                <w:tcPr>
                  <w:tcW w:w="777" w:type="pct"/>
                  <w:tcBorders>
                    <w:top w:val="dashed" w:sz="4" w:space="0" w:color="auto"/>
                  </w:tcBorders>
                </w:tcPr>
                <w:p w:rsidR="000B14D5" w:rsidRPr="004779F3" w:rsidRDefault="000B14D5" w:rsidP="00E43092">
                  <w:pPr>
                    <w:spacing w:line="240" w:lineRule="atLeast"/>
                    <w:rPr>
                      <w:sz w:val="20"/>
                      <w:szCs w:val="20"/>
                    </w:rPr>
                  </w:pPr>
                </w:p>
              </w:tc>
              <w:tc>
                <w:tcPr>
                  <w:tcW w:w="814" w:type="pct"/>
                  <w:tcBorders>
                    <w:top w:val="dashed" w:sz="4" w:space="0" w:color="auto"/>
                  </w:tcBorders>
                </w:tcPr>
                <w:p w:rsidR="000B14D5" w:rsidRPr="004779F3" w:rsidRDefault="000B14D5" w:rsidP="00E43092">
                  <w:pPr>
                    <w:spacing w:line="240" w:lineRule="atLeast"/>
                    <w:rPr>
                      <w:sz w:val="20"/>
                      <w:szCs w:val="20"/>
                    </w:rPr>
                  </w:pPr>
                </w:p>
              </w:tc>
              <w:tc>
                <w:tcPr>
                  <w:tcW w:w="777" w:type="pct"/>
                  <w:gridSpan w:val="2"/>
                  <w:tcBorders>
                    <w:top w:val="dashed" w:sz="4" w:space="0" w:color="auto"/>
                  </w:tcBorders>
                </w:tcPr>
                <w:p w:rsidR="000B14D5" w:rsidRPr="004779F3" w:rsidRDefault="000B14D5" w:rsidP="00E43092">
                  <w:pPr>
                    <w:spacing w:line="240" w:lineRule="atLeast"/>
                    <w:rPr>
                      <w:sz w:val="20"/>
                      <w:szCs w:val="20"/>
                    </w:rPr>
                  </w:pPr>
                </w:p>
              </w:tc>
            </w:tr>
            <w:tr w:rsidR="000B14D5" w:rsidRPr="004779F3" w:rsidTr="00E30F30">
              <w:tc>
                <w:tcPr>
                  <w:tcW w:w="1057" w:type="pct"/>
                </w:tcPr>
                <w:p w:rsidR="000B14D5" w:rsidRPr="004779F3" w:rsidRDefault="000B14D5" w:rsidP="00E43092">
                  <w:pPr>
                    <w:rPr>
                      <w:sz w:val="20"/>
                      <w:szCs w:val="20"/>
                    </w:rPr>
                  </w:pPr>
                  <w:r w:rsidRPr="004779F3">
                    <w:rPr>
                      <w:sz w:val="20"/>
                      <w:szCs w:val="20"/>
                    </w:rPr>
                    <w:t>WBC</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7761.4±3797.8</w:t>
                  </w:r>
                </w:p>
              </w:tc>
              <w:tc>
                <w:tcPr>
                  <w:tcW w:w="777" w:type="pct"/>
                </w:tcPr>
                <w:p w:rsidR="000B14D5" w:rsidRPr="004779F3" w:rsidRDefault="000B14D5" w:rsidP="00E43092">
                  <w:pPr>
                    <w:spacing w:line="240" w:lineRule="atLeast"/>
                    <w:rPr>
                      <w:sz w:val="20"/>
                      <w:szCs w:val="20"/>
                    </w:rPr>
                  </w:pPr>
                  <w:r w:rsidRPr="004779F3">
                    <w:rPr>
                      <w:sz w:val="20"/>
                      <w:szCs w:val="20"/>
                    </w:rPr>
                    <w:t>7193.2±2908.5</w:t>
                  </w:r>
                </w:p>
              </w:tc>
              <w:tc>
                <w:tcPr>
                  <w:tcW w:w="777" w:type="pct"/>
                </w:tcPr>
                <w:p w:rsidR="000B14D5" w:rsidRPr="004779F3" w:rsidRDefault="000B14D5" w:rsidP="00E43092">
                  <w:pPr>
                    <w:rPr>
                      <w:sz w:val="20"/>
                      <w:szCs w:val="20"/>
                    </w:rPr>
                  </w:pPr>
                  <w:r w:rsidRPr="004779F3">
                    <w:rPr>
                      <w:sz w:val="20"/>
                      <w:szCs w:val="20"/>
                    </w:rPr>
                    <w:t>6446.6±2538.6</w:t>
                  </w:r>
                </w:p>
              </w:tc>
              <w:tc>
                <w:tcPr>
                  <w:tcW w:w="814" w:type="pct"/>
                </w:tcPr>
                <w:p w:rsidR="000B14D5" w:rsidRPr="004779F3" w:rsidRDefault="000B14D5" w:rsidP="00E43092">
                  <w:pPr>
                    <w:rPr>
                      <w:sz w:val="20"/>
                      <w:szCs w:val="20"/>
                    </w:rPr>
                  </w:pPr>
                  <w:r w:rsidRPr="004779F3">
                    <w:rPr>
                      <w:sz w:val="20"/>
                      <w:szCs w:val="20"/>
                    </w:rPr>
                    <w:t>6294.2±2892.1</w:t>
                  </w:r>
                </w:p>
              </w:tc>
              <w:tc>
                <w:tcPr>
                  <w:tcW w:w="777" w:type="pct"/>
                  <w:gridSpan w:val="2"/>
                </w:tcPr>
                <w:p w:rsidR="000B14D5" w:rsidRPr="004779F3" w:rsidRDefault="000B14D5" w:rsidP="00E43092">
                  <w:pPr>
                    <w:rPr>
                      <w:sz w:val="20"/>
                      <w:szCs w:val="20"/>
                    </w:rPr>
                  </w:pPr>
                  <w:r w:rsidRPr="004779F3">
                    <w:rPr>
                      <w:sz w:val="20"/>
                      <w:szCs w:val="20"/>
                    </w:rPr>
                    <w:t>6343.7±2124.7</w:t>
                  </w:r>
                </w:p>
              </w:tc>
            </w:tr>
            <w:tr w:rsidR="000B14D5" w:rsidRPr="004779F3" w:rsidTr="00E30F30">
              <w:tc>
                <w:tcPr>
                  <w:tcW w:w="1057" w:type="pct"/>
                </w:tcPr>
                <w:p w:rsidR="000B14D5" w:rsidRPr="004779F3" w:rsidRDefault="000B14D5" w:rsidP="00E43092">
                  <w:pPr>
                    <w:rPr>
                      <w:sz w:val="20"/>
                      <w:szCs w:val="20"/>
                    </w:rPr>
                  </w:pPr>
                  <w:r w:rsidRPr="004779F3">
                    <w:rPr>
                      <w:sz w:val="20"/>
                      <w:szCs w:val="20"/>
                    </w:rPr>
                    <w:t>Hemoglobin</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12.7±1.7</w:t>
                  </w:r>
                </w:p>
              </w:tc>
              <w:tc>
                <w:tcPr>
                  <w:tcW w:w="777" w:type="pct"/>
                </w:tcPr>
                <w:p w:rsidR="000B14D5" w:rsidRPr="004779F3" w:rsidRDefault="000B14D5" w:rsidP="00E43092">
                  <w:pPr>
                    <w:spacing w:line="240" w:lineRule="atLeast"/>
                    <w:rPr>
                      <w:sz w:val="20"/>
                      <w:szCs w:val="20"/>
                    </w:rPr>
                  </w:pPr>
                  <w:r w:rsidRPr="004779F3">
                    <w:rPr>
                      <w:sz w:val="20"/>
                      <w:szCs w:val="20"/>
                    </w:rPr>
                    <w:t>12.7±1.4</w:t>
                  </w:r>
                </w:p>
              </w:tc>
              <w:tc>
                <w:tcPr>
                  <w:tcW w:w="777" w:type="pct"/>
                </w:tcPr>
                <w:p w:rsidR="000B14D5" w:rsidRPr="004779F3" w:rsidRDefault="000B14D5" w:rsidP="00E43092">
                  <w:pPr>
                    <w:rPr>
                      <w:sz w:val="20"/>
                      <w:szCs w:val="20"/>
                    </w:rPr>
                  </w:pPr>
                  <w:r w:rsidRPr="004779F3">
                    <w:rPr>
                      <w:sz w:val="20"/>
                      <w:szCs w:val="20"/>
                    </w:rPr>
                    <w:t>12.8±1.7</w:t>
                  </w:r>
                </w:p>
              </w:tc>
              <w:tc>
                <w:tcPr>
                  <w:tcW w:w="814" w:type="pct"/>
                </w:tcPr>
                <w:p w:rsidR="000B14D5" w:rsidRPr="004779F3" w:rsidRDefault="000B14D5" w:rsidP="00E43092">
                  <w:pPr>
                    <w:rPr>
                      <w:sz w:val="20"/>
                      <w:szCs w:val="20"/>
                    </w:rPr>
                  </w:pPr>
                  <w:r w:rsidRPr="004779F3">
                    <w:rPr>
                      <w:sz w:val="20"/>
                      <w:szCs w:val="20"/>
                    </w:rPr>
                    <w:t>12.7±1.6</w:t>
                  </w:r>
                </w:p>
              </w:tc>
              <w:tc>
                <w:tcPr>
                  <w:tcW w:w="777" w:type="pct"/>
                  <w:gridSpan w:val="2"/>
                </w:tcPr>
                <w:p w:rsidR="000B14D5" w:rsidRPr="004779F3" w:rsidRDefault="000B14D5" w:rsidP="00E43092">
                  <w:pPr>
                    <w:rPr>
                      <w:sz w:val="20"/>
                      <w:szCs w:val="20"/>
                    </w:rPr>
                  </w:pPr>
                  <w:r w:rsidRPr="004779F3">
                    <w:rPr>
                      <w:sz w:val="20"/>
                      <w:szCs w:val="20"/>
                    </w:rPr>
                    <w:t>12.6±1.5</w:t>
                  </w:r>
                </w:p>
              </w:tc>
            </w:tr>
            <w:tr w:rsidR="000B14D5" w:rsidRPr="004779F3" w:rsidTr="00E30F30">
              <w:tc>
                <w:tcPr>
                  <w:tcW w:w="1057" w:type="pct"/>
                </w:tcPr>
                <w:p w:rsidR="000B14D5" w:rsidRPr="004779F3" w:rsidRDefault="000B14D5" w:rsidP="00E43092">
                  <w:pPr>
                    <w:rPr>
                      <w:sz w:val="20"/>
                      <w:szCs w:val="20"/>
                    </w:rPr>
                  </w:pPr>
                  <w:r w:rsidRPr="004779F3">
                    <w:rPr>
                      <w:sz w:val="20"/>
                      <w:szCs w:val="20"/>
                    </w:rPr>
                    <w:t>Platelet count</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182928±100439.7</w:t>
                  </w:r>
                </w:p>
              </w:tc>
              <w:tc>
                <w:tcPr>
                  <w:tcW w:w="777" w:type="pct"/>
                </w:tcPr>
                <w:p w:rsidR="000B14D5" w:rsidRPr="004779F3" w:rsidRDefault="000B14D5" w:rsidP="00E43092">
                  <w:pPr>
                    <w:spacing w:line="240" w:lineRule="atLeast"/>
                    <w:rPr>
                      <w:sz w:val="20"/>
                      <w:szCs w:val="20"/>
                    </w:rPr>
                  </w:pPr>
                  <w:r w:rsidRPr="004779F3">
                    <w:rPr>
                      <w:sz w:val="20"/>
                      <w:szCs w:val="20"/>
                    </w:rPr>
                    <w:t>182491.3±97414.8</w:t>
                  </w:r>
                </w:p>
              </w:tc>
              <w:tc>
                <w:tcPr>
                  <w:tcW w:w="777" w:type="pct"/>
                </w:tcPr>
                <w:p w:rsidR="000B14D5" w:rsidRPr="004779F3" w:rsidRDefault="000B14D5" w:rsidP="00E43092">
                  <w:pPr>
                    <w:rPr>
                      <w:sz w:val="20"/>
                      <w:szCs w:val="20"/>
                    </w:rPr>
                  </w:pPr>
                  <w:r w:rsidRPr="004779F3">
                    <w:rPr>
                      <w:sz w:val="20"/>
                      <w:szCs w:val="20"/>
                    </w:rPr>
                    <w:t>174466.7±87644.7</w:t>
                  </w:r>
                </w:p>
              </w:tc>
              <w:tc>
                <w:tcPr>
                  <w:tcW w:w="814" w:type="pct"/>
                </w:tcPr>
                <w:p w:rsidR="000B14D5" w:rsidRPr="004779F3" w:rsidRDefault="000B14D5" w:rsidP="00E43092">
                  <w:pPr>
                    <w:rPr>
                      <w:sz w:val="20"/>
                      <w:szCs w:val="20"/>
                    </w:rPr>
                  </w:pPr>
                  <w:r w:rsidRPr="004779F3">
                    <w:rPr>
                      <w:sz w:val="20"/>
                      <w:szCs w:val="20"/>
                    </w:rPr>
                    <w:t>188000.3±309833.8</w:t>
                  </w:r>
                </w:p>
              </w:tc>
              <w:tc>
                <w:tcPr>
                  <w:tcW w:w="777" w:type="pct"/>
                  <w:gridSpan w:val="2"/>
                </w:tcPr>
                <w:p w:rsidR="000B14D5" w:rsidRPr="004779F3" w:rsidRDefault="000B14D5" w:rsidP="00E43092">
                  <w:pPr>
                    <w:rPr>
                      <w:sz w:val="20"/>
                      <w:szCs w:val="20"/>
                    </w:rPr>
                  </w:pPr>
                  <w:r w:rsidRPr="004779F3">
                    <w:rPr>
                      <w:sz w:val="20"/>
                      <w:szCs w:val="20"/>
                    </w:rPr>
                    <w:t>160032.7±84082.3</w:t>
                  </w:r>
                </w:p>
              </w:tc>
            </w:tr>
            <w:tr w:rsidR="000B14D5" w:rsidRPr="004779F3" w:rsidTr="00E30F30">
              <w:tc>
                <w:tcPr>
                  <w:tcW w:w="1057" w:type="pct"/>
                </w:tcPr>
                <w:p w:rsidR="000B14D5" w:rsidRPr="004779F3" w:rsidRDefault="000B14D5" w:rsidP="00E43092">
                  <w:pPr>
                    <w:rPr>
                      <w:sz w:val="20"/>
                      <w:szCs w:val="20"/>
                    </w:rPr>
                  </w:pPr>
                  <w:r w:rsidRPr="004779F3">
                    <w:rPr>
                      <w:sz w:val="20"/>
                      <w:szCs w:val="20"/>
                    </w:rPr>
                    <w:t>PT</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14.5±2.8</w:t>
                  </w:r>
                </w:p>
              </w:tc>
              <w:tc>
                <w:tcPr>
                  <w:tcW w:w="777" w:type="pct"/>
                </w:tcPr>
                <w:p w:rsidR="000B14D5" w:rsidRPr="004779F3" w:rsidRDefault="000B14D5" w:rsidP="00E43092">
                  <w:pPr>
                    <w:spacing w:line="240" w:lineRule="atLeast"/>
                    <w:rPr>
                      <w:sz w:val="20"/>
                      <w:szCs w:val="20"/>
                    </w:rPr>
                  </w:pPr>
                  <w:r w:rsidRPr="004779F3">
                    <w:rPr>
                      <w:sz w:val="20"/>
                      <w:szCs w:val="20"/>
                    </w:rPr>
                    <w:t>13.9±2</w:t>
                  </w:r>
                </w:p>
              </w:tc>
              <w:tc>
                <w:tcPr>
                  <w:tcW w:w="777" w:type="pct"/>
                </w:tcPr>
                <w:p w:rsidR="000B14D5" w:rsidRPr="004779F3" w:rsidRDefault="000B14D5" w:rsidP="00E43092">
                  <w:pPr>
                    <w:rPr>
                      <w:sz w:val="20"/>
                      <w:szCs w:val="20"/>
                    </w:rPr>
                  </w:pPr>
                  <w:r w:rsidRPr="004779F3">
                    <w:rPr>
                      <w:sz w:val="20"/>
                      <w:szCs w:val="20"/>
                    </w:rPr>
                    <w:t>14.2±2.9</w:t>
                  </w:r>
                </w:p>
              </w:tc>
              <w:tc>
                <w:tcPr>
                  <w:tcW w:w="814" w:type="pct"/>
                </w:tcPr>
                <w:p w:rsidR="000B14D5" w:rsidRPr="004779F3" w:rsidRDefault="000B14D5" w:rsidP="00E43092">
                  <w:pPr>
                    <w:rPr>
                      <w:sz w:val="20"/>
                      <w:szCs w:val="20"/>
                    </w:rPr>
                  </w:pPr>
                  <w:r w:rsidRPr="004779F3">
                    <w:rPr>
                      <w:sz w:val="20"/>
                      <w:szCs w:val="20"/>
                    </w:rPr>
                    <w:t>13.9±1.7</w:t>
                  </w:r>
                </w:p>
              </w:tc>
              <w:tc>
                <w:tcPr>
                  <w:tcW w:w="777" w:type="pct"/>
                  <w:gridSpan w:val="2"/>
                </w:tcPr>
                <w:p w:rsidR="000B14D5" w:rsidRPr="004779F3" w:rsidRDefault="000B14D5" w:rsidP="00E43092">
                  <w:pPr>
                    <w:rPr>
                      <w:sz w:val="20"/>
                      <w:szCs w:val="20"/>
                    </w:rPr>
                  </w:pPr>
                  <w:r w:rsidRPr="004779F3">
                    <w:rPr>
                      <w:sz w:val="20"/>
                      <w:szCs w:val="20"/>
                    </w:rPr>
                    <w:t>13.8±2.3</w:t>
                  </w:r>
                </w:p>
              </w:tc>
            </w:tr>
            <w:tr w:rsidR="000B14D5" w:rsidRPr="004779F3" w:rsidTr="00E30F30">
              <w:tc>
                <w:tcPr>
                  <w:tcW w:w="1057" w:type="pct"/>
                </w:tcPr>
                <w:p w:rsidR="000B14D5" w:rsidRPr="004779F3" w:rsidRDefault="000B14D5" w:rsidP="00E43092">
                  <w:pPr>
                    <w:rPr>
                      <w:sz w:val="20"/>
                      <w:szCs w:val="20"/>
                    </w:rPr>
                  </w:pPr>
                  <w:r w:rsidRPr="004779F3">
                    <w:rPr>
                      <w:sz w:val="20"/>
                      <w:szCs w:val="20"/>
                    </w:rPr>
                    <w:t>INR</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1.3±0.4</w:t>
                  </w:r>
                </w:p>
              </w:tc>
              <w:tc>
                <w:tcPr>
                  <w:tcW w:w="777" w:type="pct"/>
                </w:tcPr>
                <w:p w:rsidR="000B14D5" w:rsidRPr="004779F3" w:rsidRDefault="000B14D5" w:rsidP="00E43092">
                  <w:pPr>
                    <w:spacing w:line="240" w:lineRule="atLeast"/>
                    <w:rPr>
                      <w:sz w:val="20"/>
                      <w:szCs w:val="20"/>
                    </w:rPr>
                  </w:pPr>
                  <w:r w:rsidRPr="004779F3">
                    <w:rPr>
                      <w:sz w:val="20"/>
                      <w:szCs w:val="20"/>
                    </w:rPr>
                    <w:t>1.3±1.2</w:t>
                  </w:r>
                </w:p>
              </w:tc>
              <w:tc>
                <w:tcPr>
                  <w:tcW w:w="777" w:type="pct"/>
                </w:tcPr>
                <w:p w:rsidR="000B14D5" w:rsidRPr="004779F3" w:rsidRDefault="000B14D5" w:rsidP="00E43092">
                  <w:pPr>
                    <w:rPr>
                      <w:sz w:val="20"/>
                      <w:szCs w:val="20"/>
                    </w:rPr>
                  </w:pPr>
                  <w:r w:rsidRPr="004779F3">
                    <w:rPr>
                      <w:sz w:val="20"/>
                      <w:szCs w:val="20"/>
                    </w:rPr>
                    <w:t>1.2±0.9</w:t>
                  </w:r>
                </w:p>
              </w:tc>
              <w:tc>
                <w:tcPr>
                  <w:tcW w:w="814" w:type="pct"/>
                </w:tcPr>
                <w:p w:rsidR="000B14D5" w:rsidRPr="004779F3" w:rsidRDefault="000B14D5" w:rsidP="00E43092">
                  <w:pPr>
                    <w:rPr>
                      <w:sz w:val="20"/>
                      <w:szCs w:val="20"/>
                    </w:rPr>
                  </w:pPr>
                  <w:r w:rsidRPr="004779F3">
                    <w:rPr>
                      <w:sz w:val="20"/>
                      <w:szCs w:val="20"/>
                    </w:rPr>
                    <w:t>1.2±0.3</w:t>
                  </w:r>
                </w:p>
              </w:tc>
              <w:tc>
                <w:tcPr>
                  <w:tcW w:w="777" w:type="pct"/>
                  <w:gridSpan w:val="2"/>
                </w:tcPr>
                <w:p w:rsidR="000B14D5" w:rsidRPr="004779F3" w:rsidRDefault="000B14D5" w:rsidP="00E43092">
                  <w:pPr>
                    <w:rPr>
                      <w:sz w:val="20"/>
                      <w:szCs w:val="20"/>
                    </w:rPr>
                  </w:pPr>
                  <w:r w:rsidRPr="004779F3">
                    <w:rPr>
                      <w:sz w:val="20"/>
                      <w:szCs w:val="20"/>
                    </w:rPr>
                    <w:t>1.2±0.6</w:t>
                  </w:r>
                </w:p>
              </w:tc>
            </w:tr>
            <w:tr w:rsidR="000B14D5" w:rsidRPr="004779F3" w:rsidTr="00E30F30">
              <w:tc>
                <w:tcPr>
                  <w:tcW w:w="1057" w:type="pct"/>
                </w:tcPr>
                <w:p w:rsidR="000B14D5" w:rsidRPr="004779F3" w:rsidRDefault="000B14D5" w:rsidP="00E43092">
                  <w:pPr>
                    <w:rPr>
                      <w:sz w:val="20"/>
                      <w:szCs w:val="20"/>
                    </w:rPr>
                  </w:pPr>
                  <w:r w:rsidRPr="004779F3">
                    <w:rPr>
                      <w:sz w:val="20"/>
                      <w:szCs w:val="20"/>
                    </w:rPr>
                    <w:t>AST</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352.4±345.2</w:t>
                  </w:r>
                </w:p>
              </w:tc>
              <w:tc>
                <w:tcPr>
                  <w:tcW w:w="777" w:type="pct"/>
                </w:tcPr>
                <w:p w:rsidR="000B14D5" w:rsidRPr="004779F3" w:rsidRDefault="000B14D5" w:rsidP="00E43092">
                  <w:pPr>
                    <w:spacing w:line="240" w:lineRule="atLeast"/>
                    <w:rPr>
                      <w:sz w:val="20"/>
                      <w:szCs w:val="20"/>
                    </w:rPr>
                  </w:pPr>
                  <w:r w:rsidRPr="004779F3">
                    <w:rPr>
                      <w:sz w:val="20"/>
                      <w:szCs w:val="20"/>
                    </w:rPr>
                    <w:t>79.1±90.3</w:t>
                  </w:r>
                </w:p>
              </w:tc>
              <w:tc>
                <w:tcPr>
                  <w:tcW w:w="777" w:type="pct"/>
                </w:tcPr>
                <w:p w:rsidR="000B14D5" w:rsidRPr="004779F3" w:rsidRDefault="000B14D5" w:rsidP="00E43092">
                  <w:pPr>
                    <w:rPr>
                      <w:sz w:val="20"/>
                      <w:szCs w:val="20"/>
                    </w:rPr>
                  </w:pPr>
                  <w:r w:rsidRPr="004779F3">
                    <w:rPr>
                      <w:sz w:val="20"/>
                      <w:szCs w:val="20"/>
                    </w:rPr>
                    <w:t>60.2±50.6</w:t>
                  </w:r>
                </w:p>
              </w:tc>
              <w:tc>
                <w:tcPr>
                  <w:tcW w:w="814" w:type="pct"/>
                </w:tcPr>
                <w:p w:rsidR="000B14D5" w:rsidRPr="004779F3" w:rsidRDefault="000B14D5" w:rsidP="00E43092">
                  <w:pPr>
                    <w:rPr>
                      <w:sz w:val="20"/>
                      <w:szCs w:val="20"/>
                    </w:rPr>
                  </w:pPr>
                  <w:r w:rsidRPr="004779F3">
                    <w:rPr>
                      <w:sz w:val="20"/>
                      <w:szCs w:val="20"/>
                    </w:rPr>
                    <w:t>56.4±43.1</w:t>
                  </w:r>
                </w:p>
              </w:tc>
              <w:tc>
                <w:tcPr>
                  <w:tcW w:w="777" w:type="pct"/>
                  <w:gridSpan w:val="2"/>
                </w:tcPr>
                <w:p w:rsidR="000B14D5" w:rsidRPr="004779F3" w:rsidRDefault="000B14D5" w:rsidP="00E43092">
                  <w:pPr>
                    <w:rPr>
                      <w:sz w:val="20"/>
                      <w:szCs w:val="20"/>
                    </w:rPr>
                  </w:pPr>
                  <w:r w:rsidRPr="004779F3">
                    <w:rPr>
                      <w:sz w:val="20"/>
                      <w:szCs w:val="20"/>
                    </w:rPr>
                    <w:t>55.7±59.7</w:t>
                  </w:r>
                </w:p>
              </w:tc>
            </w:tr>
            <w:tr w:rsidR="000B14D5" w:rsidRPr="004779F3" w:rsidTr="00E30F30">
              <w:tc>
                <w:tcPr>
                  <w:tcW w:w="1057" w:type="pct"/>
                </w:tcPr>
                <w:p w:rsidR="000B14D5" w:rsidRPr="004779F3" w:rsidRDefault="000B14D5" w:rsidP="00E43092">
                  <w:pPr>
                    <w:rPr>
                      <w:sz w:val="20"/>
                      <w:szCs w:val="20"/>
                    </w:rPr>
                  </w:pPr>
                  <w:r w:rsidRPr="004779F3">
                    <w:rPr>
                      <w:sz w:val="20"/>
                      <w:szCs w:val="20"/>
                    </w:rPr>
                    <w:t>ALT</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359.1±351.6</w:t>
                  </w:r>
                </w:p>
              </w:tc>
              <w:tc>
                <w:tcPr>
                  <w:tcW w:w="777" w:type="pct"/>
                </w:tcPr>
                <w:p w:rsidR="000B14D5" w:rsidRPr="004779F3" w:rsidRDefault="000B14D5" w:rsidP="00E43092">
                  <w:pPr>
                    <w:spacing w:line="240" w:lineRule="atLeast"/>
                    <w:rPr>
                      <w:sz w:val="20"/>
                      <w:szCs w:val="20"/>
                    </w:rPr>
                  </w:pPr>
                  <w:r w:rsidRPr="004779F3">
                    <w:rPr>
                      <w:sz w:val="20"/>
                      <w:szCs w:val="20"/>
                    </w:rPr>
                    <w:t>80.5±74.8</w:t>
                  </w:r>
                </w:p>
              </w:tc>
              <w:tc>
                <w:tcPr>
                  <w:tcW w:w="777" w:type="pct"/>
                </w:tcPr>
                <w:p w:rsidR="000B14D5" w:rsidRPr="004779F3" w:rsidRDefault="000B14D5" w:rsidP="00E43092">
                  <w:pPr>
                    <w:rPr>
                      <w:sz w:val="20"/>
                      <w:szCs w:val="20"/>
                    </w:rPr>
                  </w:pPr>
                  <w:r w:rsidRPr="004779F3">
                    <w:rPr>
                      <w:sz w:val="20"/>
                      <w:szCs w:val="20"/>
                    </w:rPr>
                    <w:t>58±55.1</w:t>
                  </w:r>
                </w:p>
              </w:tc>
              <w:tc>
                <w:tcPr>
                  <w:tcW w:w="814" w:type="pct"/>
                </w:tcPr>
                <w:p w:rsidR="000B14D5" w:rsidRPr="004779F3" w:rsidRDefault="000B14D5" w:rsidP="00E43092">
                  <w:pPr>
                    <w:rPr>
                      <w:sz w:val="20"/>
                      <w:szCs w:val="20"/>
                    </w:rPr>
                  </w:pPr>
                  <w:r w:rsidRPr="004779F3">
                    <w:rPr>
                      <w:sz w:val="20"/>
                      <w:szCs w:val="20"/>
                    </w:rPr>
                    <w:t>53.5±48.4</w:t>
                  </w:r>
                </w:p>
              </w:tc>
              <w:tc>
                <w:tcPr>
                  <w:tcW w:w="777" w:type="pct"/>
                  <w:gridSpan w:val="2"/>
                </w:tcPr>
                <w:p w:rsidR="000B14D5" w:rsidRPr="004779F3" w:rsidRDefault="000B14D5" w:rsidP="00E43092">
                  <w:pPr>
                    <w:rPr>
                      <w:sz w:val="20"/>
                      <w:szCs w:val="20"/>
                    </w:rPr>
                  </w:pPr>
                  <w:r w:rsidRPr="004779F3">
                    <w:rPr>
                      <w:sz w:val="20"/>
                      <w:szCs w:val="20"/>
                    </w:rPr>
                    <w:t>54.1±52.3</w:t>
                  </w:r>
                </w:p>
              </w:tc>
            </w:tr>
            <w:tr w:rsidR="000B14D5" w:rsidRPr="004779F3" w:rsidTr="00E30F30">
              <w:tc>
                <w:tcPr>
                  <w:tcW w:w="1057" w:type="pct"/>
                </w:tcPr>
                <w:p w:rsidR="000B14D5" w:rsidRPr="004779F3" w:rsidRDefault="000B14D5" w:rsidP="00E43092">
                  <w:pPr>
                    <w:rPr>
                      <w:sz w:val="20"/>
                      <w:szCs w:val="20"/>
                    </w:rPr>
                  </w:pPr>
                  <w:r w:rsidRPr="004779F3">
                    <w:rPr>
                      <w:sz w:val="20"/>
                      <w:szCs w:val="20"/>
                    </w:rPr>
                    <w:t>ALP</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560.6±434.6</w:t>
                  </w:r>
                </w:p>
              </w:tc>
              <w:tc>
                <w:tcPr>
                  <w:tcW w:w="777" w:type="pct"/>
                </w:tcPr>
                <w:p w:rsidR="000B14D5" w:rsidRPr="004779F3" w:rsidRDefault="000B14D5" w:rsidP="00E43092">
                  <w:pPr>
                    <w:spacing w:line="240" w:lineRule="atLeast"/>
                    <w:rPr>
                      <w:sz w:val="20"/>
                      <w:szCs w:val="20"/>
                    </w:rPr>
                  </w:pPr>
                  <w:r w:rsidRPr="004779F3">
                    <w:rPr>
                      <w:sz w:val="20"/>
                      <w:szCs w:val="20"/>
                    </w:rPr>
                    <w:t>393.1±252.7</w:t>
                  </w:r>
                </w:p>
              </w:tc>
              <w:tc>
                <w:tcPr>
                  <w:tcW w:w="777" w:type="pct"/>
                </w:tcPr>
                <w:p w:rsidR="000B14D5" w:rsidRPr="004779F3" w:rsidRDefault="000B14D5" w:rsidP="00E43092">
                  <w:pPr>
                    <w:rPr>
                      <w:sz w:val="20"/>
                      <w:szCs w:val="20"/>
                    </w:rPr>
                  </w:pPr>
                  <w:r w:rsidRPr="004779F3">
                    <w:rPr>
                      <w:sz w:val="20"/>
                      <w:szCs w:val="20"/>
                    </w:rPr>
                    <w:t>363.4±213.1</w:t>
                  </w:r>
                </w:p>
              </w:tc>
              <w:tc>
                <w:tcPr>
                  <w:tcW w:w="814" w:type="pct"/>
                </w:tcPr>
                <w:p w:rsidR="000B14D5" w:rsidRPr="004779F3" w:rsidRDefault="000B14D5" w:rsidP="00E43092">
                  <w:pPr>
                    <w:rPr>
                      <w:sz w:val="20"/>
                      <w:szCs w:val="20"/>
                    </w:rPr>
                  </w:pPr>
                  <w:r w:rsidRPr="004779F3">
                    <w:rPr>
                      <w:sz w:val="20"/>
                      <w:szCs w:val="20"/>
                    </w:rPr>
                    <w:t>370±232.2</w:t>
                  </w:r>
                </w:p>
              </w:tc>
              <w:tc>
                <w:tcPr>
                  <w:tcW w:w="777" w:type="pct"/>
                  <w:gridSpan w:val="2"/>
                </w:tcPr>
                <w:p w:rsidR="000B14D5" w:rsidRPr="004779F3" w:rsidRDefault="000B14D5" w:rsidP="00E43092">
                  <w:pPr>
                    <w:rPr>
                      <w:sz w:val="20"/>
                      <w:szCs w:val="20"/>
                    </w:rPr>
                  </w:pPr>
                  <w:r w:rsidRPr="004779F3">
                    <w:rPr>
                      <w:sz w:val="20"/>
                      <w:szCs w:val="20"/>
                    </w:rPr>
                    <w:t>350.9±191.5</w:t>
                  </w:r>
                </w:p>
              </w:tc>
            </w:tr>
            <w:tr w:rsidR="000B14D5" w:rsidRPr="004779F3" w:rsidTr="00E30F30">
              <w:tc>
                <w:tcPr>
                  <w:tcW w:w="1057" w:type="pct"/>
                </w:tcPr>
                <w:p w:rsidR="000B14D5" w:rsidRPr="004779F3" w:rsidRDefault="000B14D5" w:rsidP="00E43092">
                  <w:pPr>
                    <w:rPr>
                      <w:sz w:val="20"/>
                      <w:szCs w:val="20"/>
                    </w:rPr>
                  </w:pPr>
                  <w:r w:rsidRPr="004779F3">
                    <w:rPr>
                      <w:sz w:val="20"/>
                      <w:szCs w:val="20"/>
                    </w:rPr>
                    <w:t xml:space="preserve">Total BIL </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4.5±3.7</w:t>
                  </w:r>
                </w:p>
              </w:tc>
              <w:tc>
                <w:tcPr>
                  <w:tcW w:w="777" w:type="pct"/>
                </w:tcPr>
                <w:p w:rsidR="000B14D5" w:rsidRPr="004779F3" w:rsidRDefault="000B14D5" w:rsidP="00E43092">
                  <w:pPr>
                    <w:spacing w:line="240" w:lineRule="atLeast"/>
                    <w:rPr>
                      <w:sz w:val="20"/>
                      <w:szCs w:val="20"/>
                    </w:rPr>
                  </w:pPr>
                  <w:r w:rsidRPr="004779F3">
                    <w:rPr>
                      <w:sz w:val="20"/>
                      <w:szCs w:val="20"/>
                    </w:rPr>
                    <w:t>2.4±1.6</w:t>
                  </w:r>
                </w:p>
              </w:tc>
              <w:tc>
                <w:tcPr>
                  <w:tcW w:w="777" w:type="pct"/>
                </w:tcPr>
                <w:p w:rsidR="000B14D5" w:rsidRPr="004779F3" w:rsidRDefault="000B14D5" w:rsidP="00E43092">
                  <w:pPr>
                    <w:rPr>
                      <w:sz w:val="20"/>
                      <w:szCs w:val="20"/>
                    </w:rPr>
                  </w:pPr>
                  <w:r w:rsidRPr="004779F3">
                    <w:rPr>
                      <w:sz w:val="20"/>
                      <w:szCs w:val="20"/>
                    </w:rPr>
                    <w:t>1.9±1.4</w:t>
                  </w:r>
                </w:p>
              </w:tc>
              <w:tc>
                <w:tcPr>
                  <w:tcW w:w="814" w:type="pct"/>
                </w:tcPr>
                <w:p w:rsidR="000B14D5" w:rsidRPr="004779F3" w:rsidRDefault="000B14D5" w:rsidP="00E43092">
                  <w:pPr>
                    <w:rPr>
                      <w:sz w:val="20"/>
                      <w:szCs w:val="20"/>
                    </w:rPr>
                  </w:pPr>
                  <w:r w:rsidRPr="004779F3">
                    <w:rPr>
                      <w:sz w:val="20"/>
                      <w:szCs w:val="20"/>
                    </w:rPr>
                    <w:t>1.9±1.6</w:t>
                  </w:r>
                </w:p>
              </w:tc>
              <w:tc>
                <w:tcPr>
                  <w:tcW w:w="777" w:type="pct"/>
                  <w:gridSpan w:val="2"/>
                </w:tcPr>
                <w:p w:rsidR="000B14D5" w:rsidRPr="004779F3" w:rsidRDefault="000B14D5" w:rsidP="00E43092">
                  <w:pPr>
                    <w:rPr>
                      <w:sz w:val="20"/>
                      <w:szCs w:val="20"/>
                    </w:rPr>
                  </w:pPr>
                  <w:r w:rsidRPr="004779F3">
                    <w:rPr>
                      <w:sz w:val="20"/>
                      <w:szCs w:val="20"/>
                    </w:rPr>
                    <w:t>2.1±1.9</w:t>
                  </w:r>
                </w:p>
              </w:tc>
            </w:tr>
            <w:tr w:rsidR="000B14D5" w:rsidRPr="004779F3" w:rsidTr="00E30F30">
              <w:tc>
                <w:tcPr>
                  <w:tcW w:w="1057" w:type="pct"/>
                </w:tcPr>
                <w:p w:rsidR="000B14D5" w:rsidRPr="004779F3" w:rsidRDefault="000B14D5" w:rsidP="00E43092">
                  <w:pPr>
                    <w:rPr>
                      <w:sz w:val="20"/>
                      <w:szCs w:val="20"/>
                    </w:rPr>
                  </w:pPr>
                  <w:r w:rsidRPr="004779F3">
                    <w:rPr>
                      <w:sz w:val="20"/>
                      <w:szCs w:val="20"/>
                    </w:rPr>
                    <w:t>Direct BIL</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2.4±2.2</w:t>
                  </w:r>
                </w:p>
              </w:tc>
              <w:tc>
                <w:tcPr>
                  <w:tcW w:w="777" w:type="pct"/>
                </w:tcPr>
                <w:p w:rsidR="000B14D5" w:rsidRPr="004779F3" w:rsidRDefault="000B14D5" w:rsidP="00E43092">
                  <w:pPr>
                    <w:spacing w:line="240" w:lineRule="atLeast"/>
                    <w:rPr>
                      <w:sz w:val="20"/>
                      <w:szCs w:val="20"/>
                    </w:rPr>
                  </w:pPr>
                  <w:r w:rsidRPr="004779F3">
                    <w:rPr>
                      <w:sz w:val="20"/>
                      <w:szCs w:val="20"/>
                    </w:rPr>
                    <w:t>1±0.9</w:t>
                  </w:r>
                </w:p>
              </w:tc>
              <w:tc>
                <w:tcPr>
                  <w:tcW w:w="777" w:type="pct"/>
                </w:tcPr>
                <w:p w:rsidR="000B14D5" w:rsidRPr="004779F3" w:rsidRDefault="000B14D5" w:rsidP="00E43092">
                  <w:pPr>
                    <w:rPr>
                      <w:sz w:val="20"/>
                      <w:szCs w:val="20"/>
                    </w:rPr>
                  </w:pPr>
                  <w:r w:rsidRPr="004779F3">
                    <w:rPr>
                      <w:sz w:val="20"/>
                      <w:szCs w:val="20"/>
                    </w:rPr>
                    <w:t>0.8±0.9</w:t>
                  </w:r>
                </w:p>
              </w:tc>
              <w:tc>
                <w:tcPr>
                  <w:tcW w:w="814" w:type="pct"/>
                </w:tcPr>
                <w:p w:rsidR="000B14D5" w:rsidRPr="004779F3" w:rsidRDefault="000B14D5" w:rsidP="00E43092">
                  <w:pPr>
                    <w:rPr>
                      <w:sz w:val="20"/>
                      <w:szCs w:val="20"/>
                    </w:rPr>
                  </w:pPr>
                  <w:r w:rsidRPr="004779F3">
                    <w:rPr>
                      <w:sz w:val="20"/>
                      <w:szCs w:val="20"/>
                    </w:rPr>
                    <w:t>0.7±0.5</w:t>
                  </w:r>
                </w:p>
              </w:tc>
              <w:tc>
                <w:tcPr>
                  <w:tcW w:w="777" w:type="pct"/>
                  <w:gridSpan w:val="2"/>
                </w:tcPr>
                <w:p w:rsidR="000B14D5" w:rsidRPr="004779F3" w:rsidRDefault="000B14D5" w:rsidP="00E43092">
                  <w:pPr>
                    <w:rPr>
                      <w:sz w:val="20"/>
                      <w:szCs w:val="20"/>
                    </w:rPr>
                  </w:pPr>
                  <w:r w:rsidRPr="004779F3">
                    <w:rPr>
                      <w:sz w:val="20"/>
                      <w:szCs w:val="20"/>
                    </w:rPr>
                    <w:t>0.8±0.6</w:t>
                  </w:r>
                </w:p>
              </w:tc>
            </w:tr>
            <w:tr w:rsidR="000B14D5" w:rsidRPr="004779F3" w:rsidTr="00E30F30">
              <w:tc>
                <w:tcPr>
                  <w:tcW w:w="1057" w:type="pct"/>
                </w:tcPr>
                <w:p w:rsidR="000B14D5" w:rsidRPr="004779F3" w:rsidRDefault="000B14D5" w:rsidP="00E43092">
                  <w:pPr>
                    <w:rPr>
                      <w:sz w:val="20"/>
                      <w:szCs w:val="20"/>
                    </w:rPr>
                  </w:pPr>
                  <w:r w:rsidRPr="004779F3">
                    <w:rPr>
                      <w:sz w:val="20"/>
                      <w:szCs w:val="20"/>
                    </w:rPr>
                    <w:t>BUN</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17.3±6.8</w:t>
                  </w:r>
                </w:p>
              </w:tc>
              <w:tc>
                <w:tcPr>
                  <w:tcW w:w="777" w:type="pct"/>
                </w:tcPr>
                <w:p w:rsidR="000B14D5" w:rsidRPr="004779F3" w:rsidRDefault="000B14D5" w:rsidP="00E43092">
                  <w:pPr>
                    <w:spacing w:line="240" w:lineRule="atLeast"/>
                    <w:rPr>
                      <w:sz w:val="20"/>
                      <w:szCs w:val="20"/>
                    </w:rPr>
                  </w:pPr>
                  <w:r w:rsidRPr="004779F3">
                    <w:rPr>
                      <w:sz w:val="20"/>
                      <w:szCs w:val="20"/>
                    </w:rPr>
                    <w:t>16.1±4.7</w:t>
                  </w:r>
                </w:p>
              </w:tc>
              <w:tc>
                <w:tcPr>
                  <w:tcW w:w="777" w:type="pct"/>
                </w:tcPr>
                <w:p w:rsidR="000B14D5" w:rsidRPr="004779F3" w:rsidRDefault="000B14D5" w:rsidP="00E43092">
                  <w:pPr>
                    <w:rPr>
                      <w:sz w:val="20"/>
                      <w:szCs w:val="20"/>
                    </w:rPr>
                  </w:pPr>
                  <w:r w:rsidRPr="004779F3">
                    <w:rPr>
                      <w:sz w:val="20"/>
                      <w:szCs w:val="20"/>
                    </w:rPr>
                    <w:t>15.9±4.7</w:t>
                  </w:r>
                </w:p>
              </w:tc>
              <w:tc>
                <w:tcPr>
                  <w:tcW w:w="814" w:type="pct"/>
                </w:tcPr>
                <w:p w:rsidR="000B14D5" w:rsidRPr="004779F3" w:rsidRDefault="000B14D5" w:rsidP="00E43092">
                  <w:pPr>
                    <w:rPr>
                      <w:sz w:val="20"/>
                      <w:szCs w:val="20"/>
                    </w:rPr>
                  </w:pPr>
                  <w:r w:rsidRPr="004779F3">
                    <w:rPr>
                      <w:sz w:val="20"/>
                      <w:szCs w:val="20"/>
                    </w:rPr>
                    <w:t>15.2±3.3</w:t>
                  </w:r>
                </w:p>
              </w:tc>
              <w:tc>
                <w:tcPr>
                  <w:tcW w:w="777" w:type="pct"/>
                  <w:gridSpan w:val="2"/>
                </w:tcPr>
                <w:p w:rsidR="000B14D5" w:rsidRPr="004779F3" w:rsidRDefault="000B14D5" w:rsidP="00E43092">
                  <w:pPr>
                    <w:rPr>
                      <w:sz w:val="20"/>
                      <w:szCs w:val="20"/>
                    </w:rPr>
                  </w:pPr>
                  <w:r w:rsidRPr="004779F3">
                    <w:rPr>
                      <w:sz w:val="20"/>
                      <w:szCs w:val="20"/>
                    </w:rPr>
                    <w:t>16.1±4.7</w:t>
                  </w:r>
                </w:p>
              </w:tc>
            </w:tr>
            <w:tr w:rsidR="000B14D5" w:rsidRPr="004779F3" w:rsidTr="00E30F30">
              <w:tc>
                <w:tcPr>
                  <w:tcW w:w="1057" w:type="pct"/>
                </w:tcPr>
                <w:p w:rsidR="000B14D5" w:rsidRPr="004779F3" w:rsidRDefault="000B14D5" w:rsidP="00E43092">
                  <w:pPr>
                    <w:rPr>
                      <w:sz w:val="20"/>
                      <w:szCs w:val="20"/>
                    </w:rPr>
                  </w:pPr>
                  <w:r w:rsidRPr="004779F3">
                    <w:rPr>
                      <w:sz w:val="20"/>
                      <w:szCs w:val="20"/>
                    </w:rPr>
                    <w:t>Cr</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r w:rsidRPr="004779F3">
                    <w:rPr>
                      <w:sz w:val="20"/>
                      <w:szCs w:val="20"/>
                    </w:rPr>
                    <w:t>0.9±0.2</w:t>
                  </w:r>
                </w:p>
              </w:tc>
              <w:tc>
                <w:tcPr>
                  <w:tcW w:w="777" w:type="pct"/>
                </w:tcPr>
                <w:p w:rsidR="000B14D5" w:rsidRPr="004779F3" w:rsidRDefault="000B14D5" w:rsidP="00E43092">
                  <w:pPr>
                    <w:spacing w:line="240" w:lineRule="atLeast"/>
                    <w:rPr>
                      <w:sz w:val="20"/>
                      <w:szCs w:val="20"/>
                    </w:rPr>
                  </w:pPr>
                  <w:r w:rsidRPr="004779F3">
                    <w:rPr>
                      <w:sz w:val="20"/>
                      <w:szCs w:val="20"/>
                    </w:rPr>
                    <w:t>0.9±0.1</w:t>
                  </w:r>
                </w:p>
              </w:tc>
              <w:tc>
                <w:tcPr>
                  <w:tcW w:w="777" w:type="pct"/>
                </w:tcPr>
                <w:p w:rsidR="000B14D5" w:rsidRPr="004779F3" w:rsidRDefault="000B14D5" w:rsidP="00E43092">
                  <w:pPr>
                    <w:rPr>
                      <w:sz w:val="20"/>
                      <w:szCs w:val="20"/>
                    </w:rPr>
                  </w:pPr>
                  <w:r w:rsidRPr="004779F3">
                    <w:rPr>
                      <w:sz w:val="20"/>
                      <w:szCs w:val="20"/>
                    </w:rPr>
                    <w:t>0.9±0.1</w:t>
                  </w:r>
                </w:p>
              </w:tc>
              <w:tc>
                <w:tcPr>
                  <w:tcW w:w="814" w:type="pct"/>
                </w:tcPr>
                <w:p w:rsidR="000B14D5" w:rsidRPr="004779F3" w:rsidRDefault="000B14D5" w:rsidP="00E43092">
                  <w:pPr>
                    <w:rPr>
                      <w:sz w:val="20"/>
                      <w:szCs w:val="20"/>
                    </w:rPr>
                  </w:pPr>
                  <w:r w:rsidRPr="004779F3">
                    <w:rPr>
                      <w:sz w:val="20"/>
                      <w:szCs w:val="20"/>
                    </w:rPr>
                    <w:t>0.9±0.1</w:t>
                  </w:r>
                </w:p>
              </w:tc>
              <w:tc>
                <w:tcPr>
                  <w:tcW w:w="777" w:type="pct"/>
                  <w:gridSpan w:val="2"/>
                </w:tcPr>
                <w:p w:rsidR="000B14D5" w:rsidRPr="004779F3" w:rsidRDefault="000B14D5" w:rsidP="00E43092">
                  <w:pPr>
                    <w:rPr>
                      <w:sz w:val="20"/>
                      <w:szCs w:val="20"/>
                    </w:rPr>
                  </w:pPr>
                  <w:r w:rsidRPr="004779F3">
                    <w:rPr>
                      <w:sz w:val="20"/>
                      <w:szCs w:val="20"/>
                    </w:rPr>
                    <w:t>1±0.1</w:t>
                  </w:r>
                </w:p>
              </w:tc>
            </w:tr>
            <w:tr w:rsidR="000B14D5" w:rsidRPr="004779F3" w:rsidTr="00E30F30">
              <w:tc>
                <w:tcPr>
                  <w:tcW w:w="1057" w:type="pct"/>
                </w:tcPr>
                <w:p w:rsidR="000B14D5" w:rsidRPr="004779F3" w:rsidRDefault="000B14D5" w:rsidP="00E43092">
                  <w:pPr>
                    <w:rPr>
                      <w:sz w:val="20"/>
                      <w:szCs w:val="20"/>
                    </w:rPr>
                  </w:pPr>
                  <w:r w:rsidRPr="004779F3">
                    <w:rPr>
                      <w:sz w:val="20"/>
                      <w:szCs w:val="20"/>
                    </w:rPr>
                    <w:t>CRP</w:t>
                  </w:r>
                  <w:r w:rsidR="00E30F30">
                    <w:rPr>
                      <w:sz w:val="20"/>
                      <w:szCs w:val="20"/>
                    </w:rPr>
                    <w:t xml:space="preserve"> (mean</w:t>
                  </w:r>
                  <w:r w:rsidR="00E30F30" w:rsidRPr="004779F3">
                    <w:rPr>
                      <w:sz w:val="20"/>
                      <w:szCs w:val="20"/>
                    </w:rPr>
                    <w:t>±</w:t>
                  </w:r>
                  <w:r w:rsidR="00E30F30">
                    <w:rPr>
                      <w:sz w:val="20"/>
                      <w:szCs w:val="20"/>
                    </w:rPr>
                    <w:t>SD)</w:t>
                  </w:r>
                </w:p>
              </w:tc>
              <w:tc>
                <w:tcPr>
                  <w:tcW w:w="799" w:type="pct"/>
                </w:tcPr>
                <w:p w:rsidR="000B14D5" w:rsidRPr="004779F3" w:rsidRDefault="000B14D5" w:rsidP="00E43092">
                  <w:pPr>
                    <w:spacing w:line="240" w:lineRule="atLeast"/>
                    <w:rPr>
                      <w:sz w:val="20"/>
                      <w:szCs w:val="20"/>
                    </w:rPr>
                  </w:pPr>
                </w:p>
              </w:tc>
              <w:tc>
                <w:tcPr>
                  <w:tcW w:w="777" w:type="pct"/>
                </w:tcPr>
                <w:p w:rsidR="000B14D5" w:rsidRPr="004779F3" w:rsidRDefault="000B14D5" w:rsidP="00E43092">
                  <w:pPr>
                    <w:spacing w:line="240" w:lineRule="atLeast"/>
                    <w:rPr>
                      <w:sz w:val="20"/>
                      <w:szCs w:val="20"/>
                    </w:rPr>
                  </w:pPr>
                </w:p>
              </w:tc>
              <w:tc>
                <w:tcPr>
                  <w:tcW w:w="777" w:type="pct"/>
                </w:tcPr>
                <w:p w:rsidR="000B14D5" w:rsidRPr="004779F3" w:rsidRDefault="000B14D5" w:rsidP="00E43092">
                  <w:pPr>
                    <w:rPr>
                      <w:sz w:val="20"/>
                      <w:szCs w:val="20"/>
                    </w:rPr>
                  </w:pPr>
                </w:p>
              </w:tc>
              <w:tc>
                <w:tcPr>
                  <w:tcW w:w="814" w:type="pct"/>
                </w:tcPr>
                <w:p w:rsidR="000B14D5" w:rsidRPr="004779F3" w:rsidRDefault="000B14D5" w:rsidP="00E43092">
                  <w:pPr>
                    <w:rPr>
                      <w:sz w:val="20"/>
                      <w:szCs w:val="20"/>
                    </w:rPr>
                  </w:pPr>
                </w:p>
              </w:tc>
              <w:tc>
                <w:tcPr>
                  <w:tcW w:w="777" w:type="pct"/>
                  <w:gridSpan w:val="2"/>
                </w:tcPr>
                <w:p w:rsidR="000B14D5" w:rsidRPr="004779F3" w:rsidRDefault="000B14D5" w:rsidP="00E43092">
                  <w:pPr>
                    <w:rPr>
                      <w:sz w:val="20"/>
                      <w:szCs w:val="20"/>
                    </w:rPr>
                  </w:pPr>
                </w:p>
              </w:tc>
            </w:tr>
            <w:tr w:rsidR="000B14D5" w:rsidRPr="004779F3" w:rsidTr="00E30F30">
              <w:tc>
                <w:tcPr>
                  <w:tcW w:w="1057" w:type="pct"/>
                </w:tcPr>
                <w:p w:rsidR="000B14D5" w:rsidRPr="004779F3" w:rsidRDefault="000B14D5" w:rsidP="00E43092">
                  <w:pPr>
                    <w:rPr>
                      <w:sz w:val="20"/>
                      <w:szCs w:val="20"/>
                    </w:rPr>
                  </w:pPr>
                  <w:r w:rsidRPr="004779F3">
                    <w:rPr>
                      <w:sz w:val="20"/>
                      <w:szCs w:val="20"/>
                    </w:rPr>
                    <w:t xml:space="preserve">  Negative</w:t>
                  </w:r>
                  <w:r w:rsidR="00E30F30">
                    <w:rPr>
                      <w:sz w:val="20"/>
                      <w:szCs w:val="20"/>
                    </w:rPr>
                    <w:t xml:space="preserve"> (%)</w:t>
                  </w:r>
                </w:p>
              </w:tc>
              <w:tc>
                <w:tcPr>
                  <w:tcW w:w="799" w:type="pct"/>
                </w:tcPr>
                <w:p w:rsidR="000B14D5" w:rsidRPr="004779F3" w:rsidRDefault="000B14D5" w:rsidP="00E43092">
                  <w:pPr>
                    <w:spacing w:line="240" w:lineRule="atLeast"/>
                    <w:rPr>
                      <w:sz w:val="20"/>
                      <w:szCs w:val="20"/>
                    </w:rPr>
                  </w:pPr>
                  <w:r w:rsidRPr="004779F3">
                    <w:rPr>
                      <w:sz w:val="20"/>
                      <w:szCs w:val="20"/>
                    </w:rPr>
                    <w:t>88.7</w:t>
                  </w:r>
                </w:p>
              </w:tc>
              <w:tc>
                <w:tcPr>
                  <w:tcW w:w="777" w:type="pct"/>
                </w:tcPr>
                <w:p w:rsidR="000B14D5" w:rsidRPr="004779F3" w:rsidRDefault="000B14D5" w:rsidP="00E43092">
                  <w:pPr>
                    <w:spacing w:line="240" w:lineRule="atLeast"/>
                    <w:rPr>
                      <w:sz w:val="20"/>
                      <w:szCs w:val="20"/>
                    </w:rPr>
                  </w:pPr>
                  <w:r w:rsidRPr="004779F3">
                    <w:rPr>
                      <w:sz w:val="20"/>
                      <w:szCs w:val="20"/>
                    </w:rPr>
                    <w:t>94</w:t>
                  </w:r>
                </w:p>
              </w:tc>
              <w:tc>
                <w:tcPr>
                  <w:tcW w:w="777" w:type="pct"/>
                </w:tcPr>
                <w:p w:rsidR="000B14D5" w:rsidRPr="004779F3" w:rsidRDefault="000B14D5" w:rsidP="00E43092">
                  <w:pPr>
                    <w:rPr>
                      <w:sz w:val="20"/>
                      <w:szCs w:val="20"/>
                    </w:rPr>
                  </w:pPr>
                  <w:r>
                    <w:rPr>
                      <w:sz w:val="20"/>
                      <w:szCs w:val="20"/>
                    </w:rPr>
                    <w:t>97.3</w:t>
                  </w:r>
                </w:p>
              </w:tc>
              <w:tc>
                <w:tcPr>
                  <w:tcW w:w="814" w:type="pct"/>
                </w:tcPr>
                <w:p w:rsidR="000B14D5" w:rsidRPr="004779F3" w:rsidRDefault="000B14D5" w:rsidP="00E43092">
                  <w:pPr>
                    <w:rPr>
                      <w:sz w:val="20"/>
                      <w:szCs w:val="20"/>
                    </w:rPr>
                  </w:pPr>
                  <w:r w:rsidRPr="004779F3">
                    <w:rPr>
                      <w:sz w:val="20"/>
                      <w:szCs w:val="20"/>
                    </w:rPr>
                    <w:t>96.7</w:t>
                  </w:r>
                </w:p>
              </w:tc>
              <w:tc>
                <w:tcPr>
                  <w:tcW w:w="777" w:type="pct"/>
                  <w:gridSpan w:val="2"/>
                </w:tcPr>
                <w:p w:rsidR="000B14D5" w:rsidRPr="004779F3" w:rsidRDefault="000B14D5" w:rsidP="00E43092">
                  <w:pPr>
                    <w:rPr>
                      <w:sz w:val="20"/>
                      <w:szCs w:val="20"/>
                    </w:rPr>
                  </w:pPr>
                  <w:r w:rsidRPr="004779F3">
                    <w:rPr>
                      <w:sz w:val="20"/>
                      <w:szCs w:val="20"/>
                    </w:rPr>
                    <w:t>99.</w:t>
                  </w:r>
                  <w:r w:rsidR="00E30F30">
                    <w:rPr>
                      <w:sz w:val="20"/>
                      <w:szCs w:val="20"/>
                    </w:rPr>
                    <w:t>3</w:t>
                  </w:r>
                </w:p>
              </w:tc>
            </w:tr>
            <w:tr w:rsidR="000B14D5" w:rsidRPr="004779F3" w:rsidTr="00E30F30">
              <w:tc>
                <w:tcPr>
                  <w:tcW w:w="1057" w:type="pct"/>
                </w:tcPr>
                <w:p w:rsidR="000B14D5" w:rsidRPr="004779F3" w:rsidRDefault="000B14D5" w:rsidP="00E43092">
                  <w:pPr>
                    <w:rPr>
                      <w:sz w:val="20"/>
                      <w:szCs w:val="20"/>
                    </w:rPr>
                  </w:pPr>
                  <w:r w:rsidRPr="004779F3">
                    <w:rPr>
                      <w:sz w:val="20"/>
                      <w:szCs w:val="20"/>
                    </w:rPr>
                    <w:lastRenderedPageBreak/>
                    <w:t xml:space="preserve">  1+</w:t>
                  </w:r>
                </w:p>
              </w:tc>
              <w:tc>
                <w:tcPr>
                  <w:tcW w:w="799" w:type="pct"/>
                </w:tcPr>
                <w:p w:rsidR="000B14D5" w:rsidRPr="004779F3" w:rsidRDefault="000B14D5" w:rsidP="00E43092">
                  <w:pPr>
                    <w:spacing w:line="240" w:lineRule="atLeast"/>
                    <w:rPr>
                      <w:sz w:val="20"/>
                      <w:szCs w:val="20"/>
                    </w:rPr>
                  </w:pPr>
                  <w:r w:rsidRPr="004779F3">
                    <w:rPr>
                      <w:sz w:val="20"/>
                      <w:szCs w:val="20"/>
                    </w:rPr>
                    <w:t>3.3</w:t>
                  </w:r>
                </w:p>
              </w:tc>
              <w:tc>
                <w:tcPr>
                  <w:tcW w:w="777" w:type="pct"/>
                </w:tcPr>
                <w:p w:rsidR="000B14D5" w:rsidRPr="004779F3" w:rsidRDefault="000B14D5" w:rsidP="00E43092">
                  <w:pPr>
                    <w:spacing w:line="240" w:lineRule="atLeast"/>
                    <w:rPr>
                      <w:sz w:val="20"/>
                      <w:szCs w:val="20"/>
                    </w:rPr>
                  </w:pPr>
                  <w:r w:rsidRPr="004779F3">
                    <w:rPr>
                      <w:sz w:val="20"/>
                      <w:szCs w:val="20"/>
                    </w:rPr>
                    <w:t>3.3</w:t>
                  </w:r>
                </w:p>
              </w:tc>
              <w:tc>
                <w:tcPr>
                  <w:tcW w:w="777" w:type="pct"/>
                </w:tcPr>
                <w:p w:rsidR="000B14D5" w:rsidRPr="004779F3" w:rsidRDefault="000B14D5" w:rsidP="00E43092">
                  <w:pPr>
                    <w:rPr>
                      <w:sz w:val="20"/>
                      <w:szCs w:val="20"/>
                    </w:rPr>
                  </w:pPr>
                  <w:r>
                    <w:rPr>
                      <w:sz w:val="20"/>
                      <w:szCs w:val="20"/>
                    </w:rPr>
                    <w:t>2</w:t>
                  </w:r>
                </w:p>
              </w:tc>
              <w:tc>
                <w:tcPr>
                  <w:tcW w:w="814" w:type="pct"/>
                </w:tcPr>
                <w:p w:rsidR="000B14D5" w:rsidRPr="004779F3" w:rsidRDefault="00E30F30" w:rsidP="00E43092">
                  <w:pPr>
                    <w:rPr>
                      <w:sz w:val="20"/>
                      <w:szCs w:val="20"/>
                    </w:rPr>
                  </w:pPr>
                  <w:r>
                    <w:rPr>
                      <w:sz w:val="20"/>
                      <w:szCs w:val="20"/>
                    </w:rPr>
                    <w:t>2</w:t>
                  </w:r>
                </w:p>
              </w:tc>
              <w:tc>
                <w:tcPr>
                  <w:tcW w:w="777" w:type="pct"/>
                  <w:gridSpan w:val="2"/>
                </w:tcPr>
                <w:p w:rsidR="000B14D5" w:rsidRPr="004779F3" w:rsidRDefault="00E30F30" w:rsidP="00E43092">
                  <w:pPr>
                    <w:rPr>
                      <w:sz w:val="20"/>
                      <w:szCs w:val="20"/>
                    </w:rPr>
                  </w:pPr>
                  <w:r>
                    <w:rPr>
                      <w:sz w:val="20"/>
                      <w:szCs w:val="20"/>
                    </w:rPr>
                    <w:t>0.7</w:t>
                  </w:r>
                </w:p>
              </w:tc>
            </w:tr>
            <w:tr w:rsidR="000B14D5" w:rsidRPr="004779F3" w:rsidTr="00E30F30">
              <w:tc>
                <w:tcPr>
                  <w:tcW w:w="1057" w:type="pct"/>
                </w:tcPr>
                <w:p w:rsidR="000B14D5" w:rsidRPr="004779F3" w:rsidRDefault="000B14D5" w:rsidP="00E43092">
                  <w:pPr>
                    <w:rPr>
                      <w:sz w:val="20"/>
                      <w:szCs w:val="20"/>
                    </w:rPr>
                  </w:pPr>
                  <w:r w:rsidRPr="004779F3">
                    <w:rPr>
                      <w:sz w:val="20"/>
                      <w:szCs w:val="20"/>
                    </w:rPr>
                    <w:t xml:space="preserve">  2+</w:t>
                  </w:r>
                </w:p>
              </w:tc>
              <w:tc>
                <w:tcPr>
                  <w:tcW w:w="799" w:type="pct"/>
                </w:tcPr>
                <w:p w:rsidR="000B14D5" w:rsidRPr="004779F3" w:rsidRDefault="000B14D5" w:rsidP="00E43092">
                  <w:pPr>
                    <w:spacing w:line="240" w:lineRule="atLeast"/>
                    <w:rPr>
                      <w:sz w:val="20"/>
                      <w:szCs w:val="20"/>
                    </w:rPr>
                  </w:pPr>
                  <w:r w:rsidRPr="004779F3">
                    <w:rPr>
                      <w:sz w:val="20"/>
                      <w:szCs w:val="20"/>
                    </w:rPr>
                    <w:t>3.3</w:t>
                  </w:r>
                </w:p>
              </w:tc>
              <w:tc>
                <w:tcPr>
                  <w:tcW w:w="777" w:type="pct"/>
                </w:tcPr>
                <w:p w:rsidR="000B14D5" w:rsidRPr="004779F3" w:rsidRDefault="000B14D5" w:rsidP="00E43092">
                  <w:pPr>
                    <w:spacing w:line="240" w:lineRule="atLeast"/>
                    <w:rPr>
                      <w:sz w:val="20"/>
                      <w:szCs w:val="20"/>
                    </w:rPr>
                  </w:pPr>
                  <w:r w:rsidRPr="004779F3">
                    <w:rPr>
                      <w:sz w:val="20"/>
                      <w:szCs w:val="20"/>
                    </w:rPr>
                    <w:t>2.7</w:t>
                  </w:r>
                </w:p>
              </w:tc>
              <w:tc>
                <w:tcPr>
                  <w:tcW w:w="777" w:type="pct"/>
                </w:tcPr>
                <w:p w:rsidR="000B14D5" w:rsidRPr="004779F3" w:rsidRDefault="000B14D5" w:rsidP="00E43092">
                  <w:pPr>
                    <w:rPr>
                      <w:sz w:val="20"/>
                      <w:szCs w:val="20"/>
                    </w:rPr>
                  </w:pPr>
                  <w:r w:rsidRPr="004779F3">
                    <w:rPr>
                      <w:sz w:val="20"/>
                      <w:szCs w:val="20"/>
                    </w:rPr>
                    <w:t>0.7</w:t>
                  </w:r>
                </w:p>
              </w:tc>
              <w:tc>
                <w:tcPr>
                  <w:tcW w:w="814" w:type="pct"/>
                </w:tcPr>
                <w:p w:rsidR="000B14D5" w:rsidRPr="004779F3" w:rsidRDefault="000B14D5" w:rsidP="00E43092">
                  <w:pPr>
                    <w:rPr>
                      <w:sz w:val="20"/>
                      <w:szCs w:val="20"/>
                    </w:rPr>
                  </w:pPr>
                  <w:r w:rsidRPr="004779F3">
                    <w:rPr>
                      <w:sz w:val="20"/>
                      <w:szCs w:val="20"/>
                    </w:rPr>
                    <w:t>0.7</w:t>
                  </w:r>
                </w:p>
              </w:tc>
              <w:tc>
                <w:tcPr>
                  <w:tcW w:w="777" w:type="pct"/>
                  <w:gridSpan w:val="2"/>
                </w:tcPr>
                <w:p w:rsidR="000B14D5" w:rsidRPr="004779F3" w:rsidRDefault="00E30F30" w:rsidP="00E43092">
                  <w:pPr>
                    <w:rPr>
                      <w:sz w:val="20"/>
                      <w:szCs w:val="20"/>
                    </w:rPr>
                  </w:pPr>
                  <w:r>
                    <w:rPr>
                      <w:sz w:val="20"/>
                      <w:szCs w:val="20"/>
                    </w:rPr>
                    <w:t>0</w:t>
                  </w:r>
                </w:p>
              </w:tc>
            </w:tr>
            <w:tr w:rsidR="000B14D5" w:rsidRPr="004779F3" w:rsidTr="00E30F30">
              <w:tc>
                <w:tcPr>
                  <w:tcW w:w="1057" w:type="pct"/>
                </w:tcPr>
                <w:p w:rsidR="000B14D5" w:rsidRPr="004779F3" w:rsidRDefault="000B14D5" w:rsidP="00E43092">
                  <w:pPr>
                    <w:rPr>
                      <w:sz w:val="20"/>
                      <w:szCs w:val="20"/>
                    </w:rPr>
                  </w:pPr>
                  <w:r w:rsidRPr="004779F3">
                    <w:rPr>
                      <w:sz w:val="20"/>
                      <w:szCs w:val="20"/>
                    </w:rPr>
                    <w:t xml:space="preserve">  3+</w:t>
                  </w:r>
                </w:p>
              </w:tc>
              <w:tc>
                <w:tcPr>
                  <w:tcW w:w="799" w:type="pct"/>
                </w:tcPr>
                <w:p w:rsidR="000B14D5" w:rsidRPr="004779F3" w:rsidRDefault="000B14D5" w:rsidP="00E43092">
                  <w:pPr>
                    <w:spacing w:line="240" w:lineRule="atLeast"/>
                    <w:rPr>
                      <w:sz w:val="20"/>
                      <w:szCs w:val="20"/>
                    </w:rPr>
                  </w:pPr>
                  <w:r>
                    <w:rPr>
                      <w:sz w:val="20"/>
                      <w:szCs w:val="20"/>
                    </w:rPr>
                    <w:t>2</w:t>
                  </w:r>
                </w:p>
              </w:tc>
              <w:tc>
                <w:tcPr>
                  <w:tcW w:w="777" w:type="pct"/>
                </w:tcPr>
                <w:p w:rsidR="000B14D5" w:rsidRPr="004779F3" w:rsidRDefault="000B14D5" w:rsidP="00E43092">
                  <w:pPr>
                    <w:spacing w:line="240" w:lineRule="atLeast"/>
                    <w:rPr>
                      <w:sz w:val="20"/>
                      <w:szCs w:val="20"/>
                    </w:rPr>
                  </w:pPr>
                  <w:r>
                    <w:rPr>
                      <w:sz w:val="20"/>
                      <w:szCs w:val="20"/>
                    </w:rPr>
                    <w:t>0</w:t>
                  </w:r>
                </w:p>
              </w:tc>
              <w:tc>
                <w:tcPr>
                  <w:tcW w:w="777" w:type="pct"/>
                </w:tcPr>
                <w:p w:rsidR="000B14D5" w:rsidRPr="004779F3" w:rsidRDefault="000B14D5" w:rsidP="00E43092">
                  <w:pPr>
                    <w:rPr>
                      <w:sz w:val="20"/>
                      <w:szCs w:val="20"/>
                    </w:rPr>
                  </w:pPr>
                  <w:r>
                    <w:rPr>
                      <w:sz w:val="20"/>
                      <w:szCs w:val="20"/>
                    </w:rPr>
                    <w:t>0</w:t>
                  </w:r>
                </w:p>
              </w:tc>
              <w:tc>
                <w:tcPr>
                  <w:tcW w:w="814" w:type="pct"/>
                </w:tcPr>
                <w:p w:rsidR="000B14D5" w:rsidRPr="004779F3" w:rsidRDefault="00E30F30" w:rsidP="00E43092">
                  <w:pPr>
                    <w:rPr>
                      <w:sz w:val="20"/>
                      <w:szCs w:val="20"/>
                    </w:rPr>
                  </w:pPr>
                  <w:r>
                    <w:rPr>
                      <w:sz w:val="20"/>
                      <w:szCs w:val="20"/>
                    </w:rPr>
                    <w:t>0.7</w:t>
                  </w:r>
                </w:p>
              </w:tc>
              <w:tc>
                <w:tcPr>
                  <w:tcW w:w="777" w:type="pct"/>
                  <w:gridSpan w:val="2"/>
                </w:tcPr>
                <w:p w:rsidR="000B14D5" w:rsidRPr="004779F3" w:rsidRDefault="00E30F30" w:rsidP="00E43092">
                  <w:pPr>
                    <w:rPr>
                      <w:sz w:val="20"/>
                      <w:szCs w:val="20"/>
                    </w:rPr>
                  </w:pPr>
                  <w:r>
                    <w:rPr>
                      <w:sz w:val="20"/>
                      <w:szCs w:val="20"/>
                    </w:rPr>
                    <w:t>0</w:t>
                  </w:r>
                </w:p>
              </w:tc>
            </w:tr>
          </w:tbl>
          <w:p w:rsidR="000B14D5" w:rsidRDefault="000B14D5" w:rsidP="00E43092">
            <w:pPr>
              <w:pStyle w:val="TableParagraph"/>
              <w:bidi/>
              <w:spacing w:line="314" w:lineRule="auto"/>
              <w:ind w:left="95" w:right="233" w:firstLine="869"/>
              <w:jc w:val="both"/>
              <w:rPr>
                <w:sz w:val="28"/>
                <w:szCs w:val="28"/>
              </w:rPr>
            </w:pPr>
          </w:p>
          <w:p w:rsidR="00E30F30" w:rsidRPr="00E30F30" w:rsidRDefault="00E30F30" w:rsidP="00E43092">
            <w:pPr>
              <w:pStyle w:val="TableParagraph"/>
              <w:bidi/>
              <w:spacing w:line="314" w:lineRule="auto"/>
              <w:ind w:left="95" w:right="233"/>
              <w:jc w:val="both"/>
              <w:rPr>
                <w:rFonts w:ascii="Arial" w:eastAsia="Times New Roman" w:hAnsi="Arial" w:cs="Arial"/>
                <w:color w:val="000000"/>
                <w:sz w:val="28"/>
                <w:szCs w:val="24"/>
                <w:rtl/>
              </w:rPr>
            </w:pPr>
            <w:r>
              <w:rPr>
                <w:rFonts w:ascii="Arial" w:eastAsia="Times New Roman" w:hAnsi="Arial" w:cs="Arial" w:hint="cs"/>
                <w:color w:val="000000"/>
                <w:sz w:val="28"/>
                <w:szCs w:val="24"/>
                <w:rtl/>
              </w:rPr>
              <w:t>نتای</w:t>
            </w:r>
            <w:r w:rsidRPr="00E30F30">
              <w:rPr>
                <w:rFonts w:ascii="Arial" w:eastAsia="Times New Roman" w:hAnsi="Arial" w:cs="Arial" w:hint="cs"/>
                <w:color w:val="000000"/>
                <w:sz w:val="28"/>
                <w:szCs w:val="24"/>
                <w:rtl/>
              </w:rPr>
              <w:t xml:space="preserve">ج مطالعه حاضر نشان داد که هم در مردان و هم زنان، بیمارانی که در سنین کم بیماری در آنها ایجاد شده بود، به طور معنی دار اولین عود در آنها در فاصله زمانی کوتاهتری ایجاد شده بود </w:t>
            </w:r>
            <w:r w:rsidRPr="00E30F30">
              <w:rPr>
                <w:rFonts w:ascii="Arial" w:eastAsia="Times New Roman" w:hAnsi="Arial" w:cs="Arial"/>
                <w:color w:val="000000"/>
                <w:sz w:val="28"/>
                <w:szCs w:val="24"/>
              </w:rPr>
              <w:t>(p≤0.001)</w:t>
            </w:r>
            <w:r w:rsidRPr="00E30F30">
              <w:rPr>
                <w:rFonts w:ascii="Arial" w:eastAsia="Times New Roman" w:hAnsi="Arial" w:cs="Arial" w:hint="cs"/>
                <w:color w:val="000000"/>
                <w:sz w:val="28"/>
                <w:szCs w:val="24"/>
                <w:rtl/>
              </w:rPr>
              <w:t xml:space="preserve">. </w:t>
            </w:r>
          </w:p>
          <w:p w:rsidR="00E30F30" w:rsidRPr="00E30F30" w:rsidRDefault="00E30F30" w:rsidP="00E43092">
            <w:pPr>
              <w:pStyle w:val="HTMLPreformatted"/>
              <w:bidi/>
              <w:spacing w:line="480" w:lineRule="atLeast"/>
              <w:rPr>
                <w:rFonts w:ascii="Arial" w:hAnsi="Arial" w:cs="Arial"/>
                <w:color w:val="000000"/>
                <w:sz w:val="28"/>
                <w:szCs w:val="24"/>
              </w:rPr>
            </w:pPr>
            <w:r w:rsidRPr="00E30F30">
              <w:rPr>
                <w:rFonts w:ascii="Arial" w:hAnsi="Arial" w:cs="Arial" w:hint="cs"/>
                <w:color w:val="000000"/>
                <w:sz w:val="28"/>
                <w:szCs w:val="24"/>
                <w:rtl/>
              </w:rPr>
              <w:t xml:space="preserve">همچنین نتایج نشان داد که </w:t>
            </w:r>
            <w:r>
              <w:rPr>
                <w:rFonts w:ascii="Arial" w:hAnsi="Arial" w:cs="Arial" w:hint="cs"/>
                <w:color w:val="000000"/>
                <w:sz w:val="28"/>
                <w:szCs w:val="24"/>
                <w:rtl/>
              </w:rPr>
              <w:t xml:space="preserve">در این مطالعه نشان داده شد که </w:t>
            </w:r>
            <w:r w:rsidRPr="00E30F30">
              <w:rPr>
                <w:rFonts w:ascii="Arial" w:hAnsi="Arial" w:cs="Arial" w:hint="cs"/>
                <w:color w:val="000000"/>
                <w:sz w:val="28"/>
                <w:szCs w:val="24"/>
                <w:rtl/>
              </w:rPr>
              <w:t>بیماران با جنس مذکر</w:t>
            </w:r>
            <w:r w:rsidR="00E43092">
              <w:rPr>
                <w:rFonts w:ascii="Arial" w:hAnsi="Arial" w:cs="Arial" w:hint="cs"/>
                <w:color w:val="000000"/>
                <w:sz w:val="28"/>
                <w:szCs w:val="24"/>
                <w:rtl/>
              </w:rPr>
              <w:t xml:space="preserve"> </w:t>
            </w:r>
            <w:r w:rsidR="00E43092" w:rsidRPr="00E43092">
              <w:rPr>
                <w:rFonts w:ascii="Arial" w:hAnsi="Arial" w:cs="Arial"/>
                <w:color w:val="000000"/>
                <w:sz w:val="28"/>
                <w:szCs w:val="24"/>
              </w:rPr>
              <w:t>(HR 1.92; 95% CI 1.14-3.24; P-value=0.02)</w:t>
            </w:r>
            <w:r w:rsidRPr="00E30F30">
              <w:rPr>
                <w:rFonts w:ascii="Arial" w:hAnsi="Arial" w:cs="Arial" w:hint="cs"/>
                <w:color w:val="000000"/>
                <w:sz w:val="28"/>
                <w:szCs w:val="24"/>
                <w:rtl/>
              </w:rPr>
              <w:t>، سن کمتر</w:t>
            </w:r>
            <w:r w:rsidR="00E43092">
              <w:rPr>
                <w:rFonts w:ascii="Arial" w:hAnsi="Arial" w:cs="Arial" w:hint="cs"/>
                <w:color w:val="000000"/>
                <w:sz w:val="28"/>
                <w:szCs w:val="24"/>
                <w:rtl/>
              </w:rPr>
              <w:t xml:space="preserve"> </w:t>
            </w:r>
            <w:r w:rsidR="00E43092" w:rsidRPr="00E43092">
              <w:rPr>
                <w:rFonts w:ascii="Arial" w:hAnsi="Arial" w:cs="Arial"/>
                <w:color w:val="000000"/>
                <w:sz w:val="28"/>
                <w:szCs w:val="24"/>
              </w:rPr>
              <w:t>(HR 0.98; 95% CI 0.96-1.00; P-value=0.04)</w:t>
            </w:r>
            <w:r w:rsidRPr="00E30F30">
              <w:rPr>
                <w:rFonts w:ascii="Arial" w:hAnsi="Arial" w:cs="Arial" w:hint="cs"/>
                <w:color w:val="000000"/>
                <w:sz w:val="28"/>
                <w:szCs w:val="24"/>
                <w:rtl/>
              </w:rPr>
              <w:t xml:space="preserve"> و سیروز </w:t>
            </w:r>
            <w:r w:rsidR="00E43092" w:rsidRPr="00E43092">
              <w:rPr>
                <w:rFonts w:ascii="Arial" w:hAnsi="Arial" w:cs="Arial"/>
                <w:color w:val="000000"/>
                <w:sz w:val="28"/>
                <w:szCs w:val="24"/>
              </w:rPr>
              <w:t xml:space="preserve">(HR 1.82; 95% CI 1.10-3.05; P-value=0.02) </w:t>
            </w:r>
            <w:r w:rsidR="00E43092" w:rsidRPr="00E43092">
              <w:rPr>
                <w:rFonts w:ascii="Arial" w:hAnsi="Arial" w:cs="Arial" w:hint="cs"/>
                <w:color w:val="000000"/>
                <w:sz w:val="28"/>
                <w:szCs w:val="24"/>
                <w:rtl/>
              </w:rPr>
              <w:t xml:space="preserve"> </w:t>
            </w:r>
            <w:r w:rsidRPr="00E30F30">
              <w:rPr>
                <w:rFonts w:ascii="Arial" w:hAnsi="Arial" w:cs="Arial" w:hint="cs"/>
                <w:color w:val="000000"/>
                <w:sz w:val="28"/>
                <w:szCs w:val="24"/>
                <w:rtl/>
              </w:rPr>
              <w:t xml:space="preserve">در ابتدا خطر بالاتری برای عود اولیه داشتند. در حالی که، جنسیت مرد، دوزهای بالاتر پردنیزولون (15-60 میلی گرم)، </w:t>
            </w:r>
            <w:r w:rsidRPr="00E30F30">
              <w:rPr>
                <w:rFonts w:ascii="Arial" w:hAnsi="Arial" w:cs="Arial" w:hint="cs"/>
                <w:color w:val="000000"/>
                <w:sz w:val="28"/>
                <w:szCs w:val="24"/>
              </w:rPr>
              <w:t>UDCA</w:t>
            </w:r>
            <w:r w:rsidRPr="00E30F30">
              <w:rPr>
                <w:rFonts w:ascii="Arial" w:hAnsi="Arial" w:cs="Arial" w:hint="cs"/>
                <w:color w:val="000000"/>
                <w:sz w:val="28"/>
                <w:szCs w:val="24"/>
                <w:rtl/>
              </w:rPr>
              <w:t xml:space="preserve"> (600 میلی گرم) و سطح غیر طبیعی </w:t>
            </w:r>
            <w:r w:rsidRPr="00E30F30">
              <w:rPr>
                <w:rFonts w:ascii="Arial" w:hAnsi="Arial" w:cs="Arial" w:hint="cs"/>
                <w:color w:val="000000"/>
                <w:sz w:val="28"/>
                <w:szCs w:val="24"/>
              </w:rPr>
              <w:t>ALT</w:t>
            </w:r>
            <w:r w:rsidRPr="00E30F30">
              <w:rPr>
                <w:rFonts w:ascii="Arial" w:hAnsi="Arial" w:cs="Arial" w:hint="cs"/>
                <w:color w:val="000000"/>
                <w:sz w:val="28"/>
                <w:szCs w:val="24"/>
                <w:rtl/>
              </w:rPr>
              <w:t xml:space="preserve"> با افزایش خطر عودهای مکرر مرتبط بود. عوامل مرتبط با خطر کم عود، </w:t>
            </w:r>
            <w:r w:rsidRPr="00E30F30">
              <w:rPr>
                <w:rFonts w:ascii="Arial" w:hAnsi="Arial" w:cs="Arial" w:hint="cs"/>
                <w:color w:val="000000"/>
                <w:sz w:val="28"/>
                <w:szCs w:val="24"/>
              </w:rPr>
              <w:t>ALT</w:t>
            </w:r>
            <w:r w:rsidRPr="00E30F30">
              <w:rPr>
                <w:rFonts w:ascii="Arial" w:hAnsi="Arial" w:cs="Arial" w:hint="cs"/>
                <w:color w:val="000000"/>
                <w:sz w:val="28"/>
                <w:szCs w:val="24"/>
                <w:rtl/>
              </w:rPr>
              <w:t xml:space="preserve"> غیرطبیعی برای عود اول و مرحله فیبروتیک ایشاک بالاتر برای عودهای مکرر بود.</w:t>
            </w:r>
          </w:p>
          <w:p w:rsidR="00601678" w:rsidRPr="00E30F30" w:rsidRDefault="00601678" w:rsidP="00E43092">
            <w:pPr>
              <w:pStyle w:val="TableParagraph"/>
              <w:bidi/>
              <w:spacing w:line="314" w:lineRule="auto"/>
              <w:ind w:right="8950"/>
              <w:jc w:val="both"/>
              <w:rPr>
                <w:rFonts w:ascii="Arial" w:eastAsia="Times New Roman" w:hAnsi="Arial" w:cs="Arial"/>
                <w:color w:val="000000"/>
                <w:sz w:val="28"/>
                <w:szCs w:val="24"/>
              </w:rPr>
            </w:pPr>
          </w:p>
          <w:p w:rsidR="006A6BD0" w:rsidRDefault="006A6BD0" w:rsidP="00E43092">
            <w:pPr>
              <w:pStyle w:val="TableParagraph"/>
              <w:bidi/>
              <w:spacing w:before="0" w:line="314" w:lineRule="auto"/>
              <w:ind w:left="163" w:right="7393" w:firstLine="2318"/>
              <w:jc w:val="both"/>
              <w:rPr>
                <w:sz w:val="28"/>
                <w:szCs w:val="28"/>
              </w:rPr>
            </w:pPr>
          </w:p>
        </w:tc>
      </w:tr>
    </w:tbl>
    <w:p w:rsidR="006A6BD0" w:rsidRDefault="006A6BD0" w:rsidP="00E43092">
      <w:pPr>
        <w:spacing w:line="314" w:lineRule="auto"/>
        <w:jc w:val="both"/>
        <w:rPr>
          <w:sz w:val="28"/>
          <w:szCs w:val="28"/>
        </w:rPr>
        <w:sectPr w:rsidR="006A6BD0">
          <w:pgSz w:w="12240" w:h="15840"/>
          <w:pgMar w:top="1440" w:right="800" w:bottom="1120" w:left="760" w:header="0" w:footer="933"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6A6BD0">
        <w:trPr>
          <w:trHeight w:val="443"/>
        </w:trPr>
        <w:tc>
          <w:tcPr>
            <w:tcW w:w="10440" w:type="dxa"/>
            <w:shd w:val="clear" w:color="auto" w:fill="B4C6E7"/>
          </w:tcPr>
          <w:p w:rsidR="006A6BD0" w:rsidRDefault="00617B87" w:rsidP="00E43092">
            <w:pPr>
              <w:pStyle w:val="TableParagraph"/>
              <w:bidi/>
              <w:spacing w:before="28"/>
              <w:ind w:left="3259" w:right="2910"/>
              <w:jc w:val="center"/>
              <w:rPr>
                <w:rFonts w:ascii="Arial" w:cs="Arial"/>
                <w:b/>
                <w:bCs/>
                <w:sz w:val="28"/>
                <w:szCs w:val="28"/>
              </w:rPr>
            </w:pPr>
            <w:r>
              <w:rPr>
                <w:rFonts w:ascii="Arial" w:cs="Arial"/>
                <w:b/>
                <w:bCs/>
                <w:w w:val="105"/>
                <w:sz w:val="28"/>
                <w:szCs w:val="28"/>
                <w:rtl/>
              </w:rPr>
              <w:lastRenderedPageBreak/>
              <w:t>٢</w:t>
            </w:r>
            <w:r>
              <w:rPr>
                <w:rFonts w:ascii="Arial" w:cs="Arial"/>
                <w:b/>
                <w:bCs/>
                <w:w w:val="105"/>
                <w:sz w:val="28"/>
                <w:szCs w:val="28"/>
              </w:rPr>
              <w:t>-</w:t>
            </w:r>
            <w:r>
              <w:rPr>
                <w:rFonts w:ascii="Arial" w:cs="Arial"/>
                <w:b/>
                <w:bCs/>
                <w:spacing w:val="16"/>
                <w:w w:val="105"/>
                <w:sz w:val="28"/>
                <w:szCs w:val="28"/>
                <w:rtl/>
              </w:rPr>
              <w:t xml:space="preserve"> </w:t>
            </w:r>
            <w:r>
              <w:rPr>
                <w:rFonts w:ascii="Arial" w:cs="Arial"/>
                <w:b/>
                <w:bCs/>
                <w:w w:val="105"/>
                <w:sz w:val="28"/>
                <w:szCs w:val="28"/>
                <w:rtl/>
              </w:rPr>
              <w:t>ﺑﺤﺚ</w:t>
            </w:r>
            <w:r>
              <w:rPr>
                <w:rFonts w:ascii="Arial" w:cs="Arial"/>
                <w:b/>
                <w:bCs/>
                <w:spacing w:val="-13"/>
                <w:w w:val="105"/>
                <w:sz w:val="28"/>
                <w:szCs w:val="28"/>
                <w:rtl/>
              </w:rPr>
              <w:t xml:space="preserve"> </w:t>
            </w:r>
            <w:r>
              <w:rPr>
                <w:rFonts w:ascii="Arial" w:cs="Arial"/>
                <w:b/>
                <w:bCs/>
                <w:w w:val="105"/>
                <w:sz w:val="28"/>
                <w:szCs w:val="28"/>
                <w:rtl/>
              </w:rPr>
              <w:t>ﻭ</w:t>
            </w:r>
            <w:r>
              <w:rPr>
                <w:rFonts w:ascii="Arial" w:cs="Arial"/>
                <w:b/>
                <w:bCs/>
                <w:spacing w:val="-14"/>
                <w:w w:val="105"/>
                <w:sz w:val="28"/>
                <w:szCs w:val="28"/>
                <w:rtl/>
              </w:rPr>
              <w:t xml:space="preserve"> </w:t>
            </w:r>
            <w:r>
              <w:rPr>
                <w:rFonts w:ascii="Arial" w:cs="Arial"/>
                <w:b/>
                <w:bCs/>
                <w:w w:val="105"/>
                <w:sz w:val="28"/>
                <w:szCs w:val="28"/>
                <w:rtl/>
              </w:rPr>
              <w:t>ﻧﺘﯿﺠﻪ</w:t>
            </w:r>
            <w:r>
              <w:rPr>
                <w:rFonts w:ascii="Arial" w:cs="Arial"/>
                <w:b/>
                <w:bCs/>
                <w:spacing w:val="-13"/>
                <w:w w:val="105"/>
                <w:sz w:val="28"/>
                <w:szCs w:val="28"/>
                <w:rtl/>
              </w:rPr>
              <w:t xml:space="preserve"> </w:t>
            </w:r>
            <w:r>
              <w:rPr>
                <w:rFonts w:ascii="Arial" w:cs="Arial"/>
                <w:b/>
                <w:bCs/>
                <w:w w:val="105"/>
                <w:sz w:val="28"/>
                <w:szCs w:val="28"/>
                <w:rtl/>
              </w:rPr>
              <w:t>ﮔﯿﺮﯼ</w:t>
            </w:r>
          </w:p>
        </w:tc>
      </w:tr>
      <w:tr w:rsidR="0063218C" w:rsidRPr="0063218C" w:rsidTr="00E43092">
        <w:trPr>
          <w:trHeight w:val="8156"/>
        </w:trPr>
        <w:tc>
          <w:tcPr>
            <w:tcW w:w="10440" w:type="dxa"/>
            <w:shd w:val="clear" w:color="auto" w:fill="auto"/>
          </w:tcPr>
          <w:p w:rsidR="00E30F30" w:rsidRPr="0063218C" w:rsidRDefault="00E30F30" w:rsidP="00D57472">
            <w:pPr>
              <w:pStyle w:val="HTMLPreformatted"/>
              <w:bidi/>
              <w:spacing w:line="480" w:lineRule="atLeast"/>
              <w:rPr>
                <w:rFonts w:ascii="Arial" w:hAnsi="Arial" w:cs="Arial"/>
                <w:color w:val="000000" w:themeColor="text1"/>
                <w:sz w:val="28"/>
                <w:szCs w:val="24"/>
                <w:rtl/>
              </w:rPr>
            </w:pPr>
            <w:r w:rsidRPr="0063218C">
              <w:rPr>
                <w:rFonts w:ascii="Arial" w:hAnsi="Arial" w:cs="Arial" w:hint="cs"/>
                <w:color w:val="000000" w:themeColor="text1"/>
                <w:sz w:val="28"/>
                <w:szCs w:val="24"/>
                <w:rtl/>
              </w:rPr>
              <w:t>در این مطالعه نشان داده شد که بیماران با جنس مذکر، سن کمتر و سیرو</w:t>
            </w:r>
            <w:r w:rsidR="00AF2579" w:rsidRPr="0063218C">
              <w:rPr>
                <w:rFonts w:ascii="Arial" w:hAnsi="Arial" w:cs="Arial" w:hint="cs"/>
                <w:color w:val="000000" w:themeColor="text1"/>
                <w:sz w:val="28"/>
                <w:szCs w:val="24"/>
                <w:rtl/>
              </w:rPr>
              <w:t>تیک</w:t>
            </w:r>
            <w:r w:rsidRPr="0063218C">
              <w:rPr>
                <w:rFonts w:ascii="Arial" w:hAnsi="Arial" w:cs="Arial" w:hint="cs"/>
                <w:color w:val="000000" w:themeColor="text1"/>
                <w:sz w:val="28"/>
                <w:szCs w:val="24"/>
                <w:rtl/>
              </w:rPr>
              <w:t xml:space="preserve"> خطر بالاتری برای عود اولیه داشتند. در حالی که، جنسیت مرد، دوزهای بالاتر پردنیزولون (15-60 میلی گرم)، </w:t>
            </w:r>
            <w:r w:rsidRPr="0063218C">
              <w:rPr>
                <w:rFonts w:ascii="Arial" w:hAnsi="Arial" w:cs="Arial" w:hint="cs"/>
                <w:color w:val="000000" w:themeColor="text1"/>
                <w:sz w:val="28"/>
                <w:szCs w:val="24"/>
              </w:rPr>
              <w:t>UDCA</w:t>
            </w:r>
            <w:r w:rsidRPr="0063218C">
              <w:rPr>
                <w:rFonts w:ascii="Arial" w:hAnsi="Arial" w:cs="Arial" w:hint="cs"/>
                <w:color w:val="000000" w:themeColor="text1"/>
                <w:sz w:val="28"/>
                <w:szCs w:val="24"/>
                <w:rtl/>
              </w:rPr>
              <w:t xml:space="preserve"> (600 میلی گرم) و سطح غیر طبیعی </w:t>
            </w:r>
            <w:r w:rsidRPr="0063218C">
              <w:rPr>
                <w:rFonts w:ascii="Arial" w:hAnsi="Arial" w:cs="Arial" w:hint="cs"/>
                <w:color w:val="000000" w:themeColor="text1"/>
                <w:sz w:val="28"/>
                <w:szCs w:val="24"/>
              </w:rPr>
              <w:t>ALT</w:t>
            </w:r>
            <w:r w:rsidRPr="0063218C">
              <w:rPr>
                <w:rFonts w:ascii="Arial" w:hAnsi="Arial" w:cs="Arial" w:hint="cs"/>
                <w:color w:val="000000" w:themeColor="text1"/>
                <w:sz w:val="28"/>
                <w:szCs w:val="24"/>
                <w:rtl/>
              </w:rPr>
              <w:t xml:space="preserve"> با افزایش خطر عودهای مکرر مرتبط بود. عوامل مرتبط با خطر کم عود، </w:t>
            </w:r>
            <w:r w:rsidRPr="0063218C">
              <w:rPr>
                <w:rFonts w:ascii="Arial" w:hAnsi="Arial" w:cs="Arial" w:hint="cs"/>
                <w:color w:val="000000" w:themeColor="text1"/>
                <w:sz w:val="28"/>
                <w:szCs w:val="24"/>
              </w:rPr>
              <w:t>ALT</w:t>
            </w:r>
            <w:r w:rsidRPr="0063218C">
              <w:rPr>
                <w:rFonts w:ascii="Arial" w:hAnsi="Arial" w:cs="Arial" w:hint="cs"/>
                <w:color w:val="000000" w:themeColor="text1"/>
                <w:sz w:val="28"/>
                <w:szCs w:val="24"/>
                <w:rtl/>
              </w:rPr>
              <w:t xml:space="preserve"> غیرطبیعی</w:t>
            </w:r>
            <w:r w:rsidR="00D57472" w:rsidRPr="0063218C">
              <w:rPr>
                <w:rFonts w:ascii="Arial" w:hAnsi="Arial" w:cs="Arial" w:hint="cs"/>
                <w:color w:val="000000" w:themeColor="text1"/>
                <w:sz w:val="28"/>
                <w:szCs w:val="24"/>
                <w:rtl/>
              </w:rPr>
              <w:t xml:space="preserve"> </w:t>
            </w:r>
            <w:r w:rsidR="00D57472" w:rsidRPr="0063218C">
              <w:rPr>
                <w:rFonts w:ascii="Arial" w:hAnsi="Arial" w:cs="Arial" w:hint="cs"/>
                <w:color w:val="000000" w:themeColor="text1"/>
                <w:sz w:val="28"/>
                <w:szCs w:val="24"/>
                <w:rtl/>
                <w:lang w:bidi="fa-IR"/>
              </w:rPr>
              <w:t>در</w:t>
            </w:r>
            <w:r w:rsidRPr="0063218C">
              <w:rPr>
                <w:rFonts w:ascii="Arial" w:hAnsi="Arial" w:cs="Arial" w:hint="cs"/>
                <w:color w:val="000000" w:themeColor="text1"/>
                <w:sz w:val="28"/>
                <w:szCs w:val="24"/>
                <w:rtl/>
              </w:rPr>
              <w:t xml:space="preserve"> عود اول و مرحله فیبروتیک </w:t>
            </w:r>
            <w:r w:rsidR="00D57472" w:rsidRPr="0063218C">
              <w:rPr>
                <w:rFonts w:ascii="Cambria" w:hAnsi="Cambria"/>
                <w:color w:val="000000" w:themeColor="text1"/>
                <w:sz w:val="24"/>
                <w:szCs w:val="24"/>
              </w:rPr>
              <w:t>Ishak</w:t>
            </w:r>
            <w:r w:rsidR="00D57472" w:rsidRPr="0063218C">
              <w:rPr>
                <w:rFonts w:ascii="Arial" w:hAnsi="Arial" w:cs="Arial" w:hint="cs"/>
                <w:color w:val="000000" w:themeColor="text1"/>
                <w:sz w:val="28"/>
                <w:szCs w:val="24"/>
                <w:rtl/>
              </w:rPr>
              <w:t xml:space="preserve"> </w:t>
            </w:r>
            <w:r w:rsidRPr="0063218C">
              <w:rPr>
                <w:rFonts w:ascii="Arial" w:hAnsi="Arial" w:cs="Arial" w:hint="cs"/>
                <w:color w:val="000000" w:themeColor="text1"/>
                <w:sz w:val="28"/>
                <w:szCs w:val="24"/>
                <w:rtl/>
              </w:rPr>
              <w:t>بالاتر برای عودهای مکرر بود.</w:t>
            </w:r>
          </w:p>
          <w:p w:rsidR="00E43092" w:rsidRPr="0063218C" w:rsidRDefault="00E30F30" w:rsidP="00D57472">
            <w:pPr>
              <w:pStyle w:val="HTMLPreformatted"/>
              <w:bidi/>
              <w:spacing w:line="480" w:lineRule="atLeast"/>
              <w:rPr>
                <w:rFonts w:ascii="Arial" w:hAnsi="Arial" w:cs="Arial"/>
                <w:color w:val="000000" w:themeColor="text1"/>
                <w:sz w:val="28"/>
                <w:szCs w:val="24"/>
                <w:rtl/>
              </w:rPr>
            </w:pPr>
            <w:r w:rsidRPr="0063218C">
              <w:rPr>
                <w:rFonts w:ascii="Arial" w:hAnsi="Arial" w:cs="Arial" w:hint="cs"/>
                <w:color w:val="000000" w:themeColor="text1"/>
                <w:sz w:val="28"/>
                <w:szCs w:val="24"/>
                <w:rtl/>
              </w:rPr>
              <w:t>تعداد کمی از مطالعات به طور خاص بر روی اولین عود در بیمارانی که تحت درمان سرکوب کننده سیستم ایمنی بودند متمرکز شده اند. آنها نشان دادند که خطر اولین عود با سن (9)، فنوتیپ در زمان تشخیص (9)، مرحله فیبروتیک در طول درمان (</w:t>
            </w:r>
            <w:r w:rsidR="00E43092" w:rsidRPr="0063218C">
              <w:rPr>
                <w:rFonts w:ascii="Arial" w:hAnsi="Arial" w:cs="Arial" w:hint="cs"/>
                <w:color w:val="000000" w:themeColor="text1"/>
                <w:sz w:val="28"/>
                <w:szCs w:val="24"/>
                <w:rtl/>
              </w:rPr>
              <w:t>10</w:t>
            </w:r>
            <w:r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11</w:t>
            </w:r>
            <w:r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12</w:t>
            </w:r>
            <w:r w:rsidRPr="0063218C">
              <w:rPr>
                <w:rFonts w:ascii="Arial" w:hAnsi="Arial" w:cs="Arial" w:hint="cs"/>
                <w:color w:val="000000" w:themeColor="text1"/>
                <w:sz w:val="28"/>
                <w:szCs w:val="24"/>
                <w:rtl/>
              </w:rPr>
              <w:t>)، سرعت پاسخ درمانی (</w:t>
            </w:r>
            <w:r w:rsidR="00B06465" w:rsidRPr="0063218C">
              <w:rPr>
                <w:rFonts w:ascii="Arial" w:hAnsi="Arial" w:cs="Arial" w:hint="cs"/>
                <w:color w:val="000000" w:themeColor="text1"/>
                <w:sz w:val="28"/>
                <w:szCs w:val="24"/>
                <w:rtl/>
              </w:rPr>
              <w:t>11</w:t>
            </w:r>
            <w:r w:rsidRPr="0063218C">
              <w:rPr>
                <w:rFonts w:ascii="Arial" w:hAnsi="Arial" w:cs="Arial" w:hint="cs"/>
                <w:color w:val="000000" w:themeColor="text1"/>
                <w:sz w:val="28"/>
                <w:szCs w:val="24"/>
                <w:rtl/>
              </w:rPr>
              <w:t xml:space="preserve">)، </w:t>
            </w:r>
            <w:r w:rsidR="00D57472" w:rsidRPr="0063218C">
              <w:rPr>
                <w:rFonts w:ascii="Arial" w:hAnsi="Arial" w:cs="Arial" w:hint="cs"/>
                <w:color w:val="000000" w:themeColor="text1"/>
                <w:sz w:val="28"/>
                <w:szCs w:val="24"/>
                <w:rtl/>
              </w:rPr>
              <w:t xml:space="preserve">و بهبود کامل علائم آزمایشگاهی پس از قطع درمان </w:t>
            </w:r>
            <w:r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11</w:t>
            </w:r>
            <w:r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13</w:t>
            </w:r>
            <w:r w:rsidRPr="0063218C">
              <w:rPr>
                <w:rFonts w:ascii="Arial" w:hAnsi="Arial" w:cs="Arial" w:hint="cs"/>
                <w:color w:val="000000" w:themeColor="text1"/>
                <w:sz w:val="28"/>
                <w:szCs w:val="24"/>
                <w:rtl/>
              </w:rPr>
              <w:t>)</w:t>
            </w:r>
            <w:r w:rsidR="00D57472" w:rsidRPr="0063218C">
              <w:rPr>
                <w:rFonts w:ascii="Arial" w:hAnsi="Arial" w:cs="Arial" w:hint="cs"/>
                <w:color w:val="000000" w:themeColor="text1"/>
                <w:sz w:val="28"/>
                <w:szCs w:val="24"/>
                <w:rtl/>
              </w:rPr>
              <w:t>در ارتباط می باشد</w:t>
            </w:r>
            <w:r w:rsidRPr="0063218C">
              <w:rPr>
                <w:rFonts w:ascii="Arial" w:hAnsi="Arial" w:cs="Arial" w:hint="cs"/>
                <w:color w:val="000000" w:themeColor="text1"/>
                <w:sz w:val="28"/>
                <w:szCs w:val="24"/>
                <w:rtl/>
              </w:rPr>
              <w:t xml:space="preserve">. </w:t>
            </w:r>
            <w:r w:rsidR="00E43092" w:rsidRPr="0063218C">
              <w:rPr>
                <w:rFonts w:ascii="Arial" w:hAnsi="Arial" w:cs="Arial" w:hint="cs"/>
                <w:color w:val="000000" w:themeColor="text1"/>
                <w:sz w:val="28"/>
                <w:szCs w:val="24"/>
                <w:rtl/>
              </w:rPr>
              <w:t xml:space="preserve">تا به امروز، مطالعات کمی در مورد تأثیر جنسیت بر عود در </w:t>
            </w:r>
            <w:r w:rsidR="00E43092" w:rsidRPr="0063218C">
              <w:rPr>
                <w:rFonts w:ascii="Arial" w:hAnsi="Arial" w:cs="Arial" w:hint="cs"/>
                <w:color w:val="000000" w:themeColor="text1"/>
                <w:sz w:val="28"/>
                <w:szCs w:val="24"/>
              </w:rPr>
              <w:t>AIH</w:t>
            </w:r>
            <w:r w:rsidR="00E43092" w:rsidRPr="0063218C">
              <w:rPr>
                <w:rFonts w:ascii="Arial" w:hAnsi="Arial" w:cs="Arial" w:hint="cs"/>
                <w:color w:val="000000" w:themeColor="text1"/>
                <w:sz w:val="28"/>
                <w:szCs w:val="24"/>
                <w:rtl/>
              </w:rPr>
              <w:t xml:space="preserve"> وجود داشته است. در حالی که یک مطالعه بزرگ روی بیماران </w:t>
            </w:r>
            <w:r w:rsidR="00E43092" w:rsidRPr="0063218C">
              <w:rPr>
                <w:rFonts w:ascii="Arial" w:hAnsi="Arial" w:cs="Arial" w:hint="cs"/>
                <w:color w:val="000000" w:themeColor="text1"/>
                <w:sz w:val="28"/>
                <w:szCs w:val="24"/>
              </w:rPr>
              <w:t>AIH</w:t>
            </w:r>
            <w:r w:rsidR="00E43092" w:rsidRPr="0063218C">
              <w:rPr>
                <w:rFonts w:ascii="Arial" w:hAnsi="Arial" w:cs="Arial" w:hint="cs"/>
                <w:color w:val="000000" w:themeColor="text1"/>
                <w:sz w:val="28"/>
                <w:szCs w:val="24"/>
                <w:rtl/>
              </w:rPr>
              <w:t xml:space="preserve"> نرخ بالاتری از عود را در مردان نشان داد (</w:t>
            </w:r>
            <w:r w:rsidR="00B06465" w:rsidRPr="0063218C">
              <w:rPr>
                <w:rFonts w:ascii="Arial" w:hAnsi="Arial" w:cs="Arial" w:hint="cs"/>
                <w:color w:val="000000" w:themeColor="text1"/>
                <w:sz w:val="28"/>
                <w:szCs w:val="24"/>
                <w:rtl/>
              </w:rPr>
              <w:t>14</w:t>
            </w:r>
            <w:r w:rsidR="00E43092" w:rsidRPr="0063218C">
              <w:rPr>
                <w:rFonts w:ascii="Arial" w:hAnsi="Arial" w:cs="Arial" w:hint="cs"/>
                <w:color w:val="000000" w:themeColor="text1"/>
                <w:sz w:val="28"/>
                <w:szCs w:val="24"/>
                <w:rtl/>
              </w:rPr>
              <w:t>)، در مقابل، سایر مطالعات کوچکتر نشان دادند (</w:t>
            </w:r>
            <w:r w:rsidR="00B06465" w:rsidRPr="0063218C">
              <w:rPr>
                <w:rFonts w:ascii="Arial" w:hAnsi="Arial" w:cs="Arial" w:hint="cs"/>
                <w:color w:val="000000" w:themeColor="text1"/>
                <w:sz w:val="28"/>
                <w:szCs w:val="24"/>
                <w:rtl/>
              </w:rPr>
              <w:t>10</w:t>
            </w:r>
            <w:r w:rsidR="00E43092"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15</w:t>
            </w:r>
            <w:r w:rsidR="00E43092"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16</w:t>
            </w:r>
            <w:r w:rsidR="00E43092" w:rsidRPr="0063218C">
              <w:rPr>
                <w:rFonts w:ascii="Arial" w:hAnsi="Arial" w:cs="Arial" w:hint="cs"/>
                <w:color w:val="000000" w:themeColor="text1"/>
                <w:sz w:val="28"/>
                <w:szCs w:val="24"/>
                <w:rtl/>
              </w:rPr>
              <w:t xml:space="preserve">)، که جنسیت با عود ارتباطی نداشت. اعتبار آخرین مطالعات به دلیل حجم نمونه کلی کوچک و تعداد کم بیماران عودکننده محدود بود. علیرغم بقای طولانی‌تری که در بیماران مرد مبتلا به </w:t>
            </w:r>
            <w:r w:rsidR="00E43092" w:rsidRPr="0063218C">
              <w:rPr>
                <w:rFonts w:ascii="Arial" w:hAnsi="Arial" w:cs="Arial" w:hint="cs"/>
                <w:color w:val="000000" w:themeColor="text1"/>
                <w:sz w:val="28"/>
                <w:szCs w:val="24"/>
              </w:rPr>
              <w:t>AIH</w:t>
            </w:r>
            <w:r w:rsidR="00E43092" w:rsidRPr="0063218C">
              <w:rPr>
                <w:rFonts w:ascii="Arial" w:hAnsi="Arial" w:cs="Arial" w:hint="cs"/>
                <w:color w:val="000000" w:themeColor="text1"/>
                <w:sz w:val="28"/>
                <w:szCs w:val="24"/>
                <w:rtl/>
              </w:rPr>
              <w:t xml:space="preserve"> مشاهده شد، ما دریافتیم که احتمال عود یک یا چندگانه در آنها بیشتر از بیماران زن است. با این وجود، شواهد حاکی از عدم اجماع در ارتباط </w:t>
            </w:r>
            <w:r w:rsidR="00DE528F" w:rsidRPr="0063218C">
              <w:rPr>
                <w:rFonts w:ascii="Arial" w:hAnsi="Arial" w:cs="Arial" w:hint="cs"/>
                <w:color w:val="000000" w:themeColor="text1"/>
                <w:sz w:val="28"/>
                <w:szCs w:val="24"/>
                <w:rtl/>
                <w:lang w:bidi="fa-IR"/>
              </w:rPr>
              <w:t>جنس</w:t>
            </w:r>
            <w:r w:rsidR="00E43092" w:rsidRPr="0063218C">
              <w:rPr>
                <w:rFonts w:ascii="Arial" w:hAnsi="Arial" w:cs="Arial" w:hint="cs"/>
                <w:color w:val="000000" w:themeColor="text1"/>
                <w:sz w:val="28"/>
                <w:szCs w:val="24"/>
                <w:rtl/>
              </w:rPr>
              <w:t xml:space="preserve"> با خطر عود است. ارتباط بین سن در هنگام تشخیص و خطر عود نیز متناقض است. ما دریافتیم که بیماران جوان‌تر مبتلا به </w:t>
            </w:r>
            <w:r w:rsidR="00E43092" w:rsidRPr="0063218C">
              <w:rPr>
                <w:rFonts w:ascii="Arial" w:hAnsi="Arial" w:cs="Arial" w:hint="cs"/>
                <w:color w:val="000000" w:themeColor="text1"/>
                <w:sz w:val="28"/>
                <w:szCs w:val="24"/>
              </w:rPr>
              <w:t>AIH</w:t>
            </w:r>
            <w:r w:rsidR="00E43092" w:rsidRPr="0063218C">
              <w:rPr>
                <w:rFonts w:ascii="Arial" w:hAnsi="Arial" w:cs="Arial" w:hint="cs"/>
                <w:color w:val="000000" w:themeColor="text1"/>
                <w:sz w:val="28"/>
                <w:szCs w:val="24"/>
                <w:rtl/>
              </w:rPr>
              <w:t xml:space="preserve"> در هر دو جمعیت مورد مطالعه در معرض خطر بیشتری برای عود هستند. با این حال، مطالعات قبلی ارتباطی را با سن کمتر (</w:t>
            </w:r>
            <w:r w:rsidR="00B06465" w:rsidRPr="0063218C">
              <w:rPr>
                <w:rFonts w:ascii="Arial" w:hAnsi="Arial" w:cs="Arial" w:hint="cs"/>
                <w:color w:val="000000" w:themeColor="text1"/>
                <w:sz w:val="28"/>
                <w:szCs w:val="24"/>
                <w:rtl/>
              </w:rPr>
              <w:t>10</w:t>
            </w:r>
            <w:r w:rsidR="00E43092"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9</w:t>
            </w:r>
            <w:r w:rsidR="00E43092"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14</w:t>
            </w:r>
            <w:r w:rsidR="00E43092"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17</w:t>
            </w:r>
            <w:r w:rsidR="00E43092" w:rsidRPr="0063218C">
              <w:rPr>
                <w:rFonts w:ascii="Arial" w:hAnsi="Arial" w:cs="Arial" w:hint="cs"/>
                <w:color w:val="000000" w:themeColor="text1"/>
                <w:sz w:val="28"/>
                <w:szCs w:val="24"/>
                <w:rtl/>
              </w:rPr>
              <w:t>) نشان دادند، در حالی که دیگران هیچ ارتباطی را (</w:t>
            </w:r>
            <w:r w:rsidR="00B06465" w:rsidRPr="0063218C">
              <w:rPr>
                <w:rFonts w:ascii="Arial" w:hAnsi="Arial" w:cs="Arial" w:hint="cs"/>
                <w:color w:val="000000" w:themeColor="text1"/>
                <w:sz w:val="28"/>
                <w:szCs w:val="24"/>
                <w:rtl/>
              </w:rPr>
              <w:t>15</w:t>
            </w:r>
            <w:r w:rsidR="00E43092"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16</w:t>
            </w:r>
            <w:r w:rsidR="00E43092" w:rsidRPr="0063218C">
              <w:rPr>
                <w:rFonts w:ascii="Arial" w:hAnsi="Arial" w:cs="Arial" w:hint="cs"/>
                <w:color w:val="000000" w:themeColor="text1"/>
                <w:sz w:val="28"/>
                <w:szCs w:val="24"/>
                <w:rtl/>
              </w:rPr>
              <w:t xml:space="preserve">، </w:t>
            </w:r>
            <w:r w:rsidR="00B06465" w:rsidRPr="0063218C">
              <w:rPr>
                <w:rFonts w:ascii="Arial" w:hAnsi="Arial" w:cs="Arial" w:hint="cs"/>
                <w:color w:val="000000" w:themeColor="text1"/>
                <w:sz w:val="28"/>
                <w:szCs w:val="24"/>
                <w:rtl/>
              </w:rPr>
              <w:t>18</w:t>
            </w:r>
            <w:r w:rsidR="00E43092" w:rsidRPr="0063218C">
              <w:rPr>
                <w:rFonts w:ascii="Arial" w:hAnsi="Arial" w:cs="Arial" w:hint="cs"/>
                <w:color w:val="000000" w:themeColor="text1"/>
                <w:sz w:val="28"/>
                <w:szCs w:val="24"/>
                <w:rtl/>
              </w:rPr>
              <w:t>) با خطر عود نشان ندادند. مانند یافته های ما، یک متاآنالیز گزارش داد که شروع بیماری بالای 60 سال خطر کمتری برای عود پس از کاهش درمان اولیه دارد (</w:t>
            </w:r>
            <w:r w:rsidR="00B06465" w:rsidRPr="0063218C">
              <w:rPr>
                <w:rFonts w:ascii="Arial" w:hAnsi="Arial" w:cs="Arial" w:hint="cs"/>
                <w:color w:val="000000" w:themeColor="text1"/>
                <w:sz w:val="28"/>
                <w:szCs w:val="24"/>
                <w:rtl/>
              </w:rPr>
              <w:t>19</w:t>
            </w:r>
            <w:r w:rsidR="00E43092" w:rsidRPr="0063218C">
              <w:rPr>
                <w:rFonts w:ascii="Arial" w:hAnsi="Arial" w:cs="Arial" w:hint="cs"/>
                <w:color w:val="000000" w:themeColor="text1"/>
                <w:sz w:val="28"/>
                <w:szCs w:val="24"/>
                <w:rtl/>
              </w:rPr>
              <w:t>). با این حال مطالعه دیگری گزارش کرد که سن شروع بیش از 60 سال با عودهای بیشتر همراه بود (</w:t>
            </w:r>
            <w:r w:rsidR="00B06465" w:rsidRPr="0063218C">
              <w:rPr>
                <w:rFonts w:ascii="Arial" w:hAnsi="Arial" w:cs="Arial" w:hint="cs"/>
                <w:color w:val="000000" w:themeColor="text1"/>
                <w:sz w:val="28"/>
                <w:szCs w:val="24"/>
                <w:rtl/>
              </w:rPr>
              <w:t>20</w:t>
            </w:r>
            <w:r w:rsidR="00E43092" w:rsidRPr="0063218C">
              <w:rPr>
                <w:rFonts w:ascii="Arial" w:hAnsi="Arial" w:cs="Arial" w:hint="cs"/>
                <w:color w:val="000000" w:themeColor="text1"/>
                <w:sz w:val="28"/>
                <w:szCs w:val="24"/>
                <w:rtl/>
              </w:rPr>
              <w:t>). شواهد</w:t>
            </w:r>
            <w:r w:rsidR="00DE528F" w:rsidRPr="0063218C">
              <w:rPr>
                <w:rFonts w:ascii="Arial" w:hAnsi="Arial" w:cs="Arial" w:hint="cs"/>
                <w:color w:val="000000" w:themeColor="text1"/>
                <w:sz w:val="28"/>
                <w:szCs w:val="24"/>
                <w:rtl/>
              </w:rPr>
              <w:t>،</w:t>
            </w:r>
            <w:r w:rsidR="00E43092" w:rsidRPr="0063218C">
              <w:rPr>
                <w:rFonts w:ascii="Arial" w:hAnsi="Arial" w:cs="Arial" w:hint="cs"/>
                <w:color w:val="000000" w:themeColor="text1"/>
                <w:sz w:val="28"/>
                <w:szCs w:val="24"/>
                <w:rtl/>
              </w:rPr>
              <w:t xml:space="preserve"> ارتباط سن کمتر با افزایش خطر عود را تایید می کنند. </w:t>
            </w:r>
          </w:p>
          <w:p w:rsidR="00DE528F" w:rsidRPr="0063218C" w:rsidRDefault="00E43092" w:rsidP="003C1E46">
            <w:pPr>
              <w:pStyle w:val="HTMLPreformatted"/>
              <w:bidi/>
              <w:spacing w:line="480" w:lineRule="atLeast"/>
              <w:rPr>
                <w:rFonts w:ascii="Arial" w:hAnsi="Arial" w:cs="Arial"/>
                <w:color w:val="000000" w:themeColor="text1"/>
                <w:sz w:val="28"/>
                <w:szCs w:val="24"/>
                <w:rtl/>
              </w:rPr>
            </w:pPr>
            <w:r w:rsidRPr="0063218C">
              <w:rPr>
                <w:rFonts w:ascii="Arial" w:hAnsi="Arial" w:cs="Arial" w:hint="cs"/>
                <w:color w:val="000000" w:themeColor="text1"/>
                <w:sz w:val="28"/>
                <w:szCs w:val="24"/>
                <w:rtl/>
              </w:rPr>
              <w:t xml:space="preserve">در نتیجه، مهم‌ترین عامل خطر مرتبط با عودهای مکرر در بیماران </w:t>
            </w:r>
            <w:r w:rsidRPr="0063218C">
              <w:rPr>
                <w:rFonts w:ascii="Arial" w:hAnsi="Arial" w:cs="Arial" w:hint="cs"/>
                <w:color w:val="000000" w:themeColor="text1"/>
                <w:sz w:val="28"/>
                <w:szCs w:val="24"/>
              </w:rPr>
              <w:t>AIH</w:t>
            </w:r>
            <w:r w:rsidRPr="0063218C">
              <w:rPr>
                <w:rFonts w:ascii="Arial" w:hAnsi="Arial" w:cs="Arial" w:hint="cs"/>
                <w:color w:val="000000" w:themeColor="text1"/>
                <w:sz w:val="28"/>
                <w:szCs w:val="24"/>
                <w:rtl/>
              </w:rPr>
              <w:t xml:space="preserve"> جنسیت مرد، سن جوان‌تر، نمره هیستوپاتولوژیک بالاتر، دوزهای بالاتر پردنیزولون (15-60 میلی‌گرم)، استفاده از </w:t>
            </w:r>
            <w:r w:rsidRPr="0063218C">
              <w:rPr>
                <w:rFonts w:ascii="Arial" w:hAnsi="Arial" w:cs="Arial" w:hint="cs"/>
                <w:color w:val="000000" w:themeColor="text1"/>
                <w:sz w:val="28"/>
                <w:szCs w:val="24"/>
              </w:rPr>
              <w:t>UDCA</w:t>
            </w:r>
            <w:r w:rsidRPr="0063218C">
              <w:rPr>
                <w:rFonts w:ascii="Arial" w:hAnsi="Arial" w:cs="Arial" w:hint="cs"/>
                <w:color w:val="000000" w:themeColor="text1"/>
                <w:sz w:val="28"/>
                <w:szCs w:val="24"/>
                <w:rtl/>
              </w:rPr>
              <w:t xml:space="preserve"> (600 میلی‌گرم) و بیماران با </w:t>
            </w:r>
            <w:r w:rsidRPr="0063218C">
              <w:rPr>
                <w:rFonts w:ascii="Arial" w:hAnsi="Arial" w:cs="Arial" w:hint="cs"/>
                <w:color w:val="000000" w:themeColor="text1"/>
                <w:sz w:val="28"/>
                <w:szCs w:val="24"/>
              </w:rPr>
              <w:t>ALT</w:t>
            </w:r>
            <w:r w:rsidRPr="0063218C">
              <w:rPr>
                <w:rFonts w:ascii="Arial" w:hAnsi="Arial" w:cs="Arial" w:hint="cs"/>
                <w:color w:val="000000" w:themeColor="text1"/>
                <w:sz w:val="28"/>
                <w:szCs w:val="24"/>
                <w:rtl/>
              </w:rPr>
              <w:t xml:space="preserve"> غیرطبیعی در بیماران مبتلا به </w:t>
            </w:r>
            <w:r w:rsidRPr="0063218C">
              <w:rPr>
                <w:rFonts w:ascii="Arial" w:hAnsi="Arial" w:cs="Arial" w:hint="cs"/>
                <w:color w:val="000000" w:themeColor="text1"/>
                <w:sz w:val="28"/>
                <w:szCs w:val="24"/>
              </w:rPr>
              <w:t>AIH</w:t>
            </w:r>
            <w:r w:rsidRPr="0063218C">
              <w:rPr>
                <w:rFonts w:ascii="Arial" w:hAnsi="Arial" w:cs="Arial" w:hint="cs"/>
                <w:color w:val="000000" w:themeColor="text1"/>
                <w:sz w:val="28"/>
                <w:szCs w:val="24"/>
                <w:rtl/>
              </w:rPr>
              <w:t xml:space="preserve"> بود. مطالعه نسبتا ب</w:t>
            </w:r>
            <w:r w:rsidR="00DE528F" w:rsidRPr="0063218C">
              <w:rPr>
                <w:rFonts w:ascii="Arial" w:hAnsi="Arial" w:cs="Arial" w:hint="cs"/>
                <w:color w:val="000000" w:themeColor="text1"/>
                <w:sz w:val="28"/>
                <w:szCs w:val="24"/>
                <w:rtl/>
              </w:rPr>
              <w:t xml:space="preserve">زرگ، چند مرکزی و طولانی مدت ما </w:t>
            </w:r>
            <w:r w:rsidRPr="0063218C">
              <w:rPr>
                <w:rFonts w:ascii="Arial" w:hAnsi="Arial" w:cs="Arial" w:hint="cs"/>
                <w:color w:val="000000" w:themeColor="text1"/>
                <w:sz w:val="28"/>
                <w:szCs w:val="24"/>
                <w:rtl/>
              </w:rPr>
              <w:t xml:space="preserve">نشان می‌دهد که نقطه پایانی ایده‌آل درمان باید </w:t>
            </w:r>
            <w:r w:rsidR="003C1E46" w:rsidRPr="0063218C">
              <w:rPr>
                <w:rFonts w:ascii="Arial" w:hAnsi="Arial" w:cs="Arial" w:hint="cs"/>
                <w:color w:val="000000" w:themeColor="text1"/>
                <w:sz w:val="28"/>
                <w:szCs w:val="24"/>
                <w:rtl/>
              </w:rPr>
              <w:t xml:space="preserve">بهبود کلیه علائم </w:t>
            </w:r>
            <w:r w:rsidRPr="0063218C">
              <w:rPr>
                <w:rFonts w:ascii="Arial" w:hAnsi="Arial" w:cs="Arial" w:hint="cs"/>
                <w:color w:val="000000" w:themeColor="text1"/>
                <w:sz w:val="28"/>
                <w:szCs w:val="24"/>
                <w:rtl/>
              </w:rPr>
              <w:t xml:space="preserve"> بالینی، آزمایشگاهی و بافت‌شناسی باشد</w:t>
            </w:r>
            <w:r w:rsidR="00DE528F" w:rsidRPr="0063218C">
              <w:rPr>
                <w:rFonts w:ascii="Arial" w:hAnsi="Arial" w:cs="Arial" w:hint="cs"/>
                <w:color w:val="000000" w:themeColor="text1"/>
                <w:sz w:val="28"/>
                <w:szCs w:val="24"/>
                <w:rtl/>
              </w:rPr>
              <w:t xml:space="preserve">. </w:t>
            </w:r>
            <w:r w:rsidRPr="0063218C">
              <w:rPr>
                <w:rFonts w:ascii="Arial" w:hAnsi="Arial" w:cs="Arial" w:hint="cs"/>
                <w:color w:val="000000" w:themeColor="text1"/>
                <w:sz w:val="28"/>
                <w:szCs w:val="24"/>
                <w:rtl/>
              </w:rPr>
              <w:t xml:space="preserve">بنابراین ترجیحاً کاهش دوزهای درمانی با دقت و/یا حفظ آنها برای مدت نامحدودی ترجیح داده می شود. مطالعات چند مرکزی آینده‌نگر بیشتری برای </w:t>
            </w:r>
            <w:r w:rsidR="00DE528F" w:rsidRPr="0063218C">
              <w:rPr>
                <w:rFonts w:ascii="Arial" w:hAnsi="Arial" w:cs="Arial" w:hint="cs"/>
                <w:color w:val="000000" w:themeColor="text1"/>
                <w:sz w:val="28"/>
                <w:szCs w:val="24"/>
                <w:rtl/>
              </w:rPr>
              <w:t xml:space="preserve">مشخص کردن </w:t>
            </w:r>
            <w:r w:rsidRPr="0063218C">
              <w:rPr>
                <w:rFonts w:ascii="Arial" w:hAnsi="Arial" w:cs="Arial" w:hint="cs"/>
                <w:color w:val="000000" w:themeColor="text1"/>
                <w:sz w:val="28"/>
                <w:szCs w:val="24"/>
                <w:rtl/>
              </w:rPr>
              <w:t>واضح‌تر مو</w:t>
            </w:r>
            <w:r w:rsidR="00DE528F" w:rsidRPr="0063218C">
              <w:rPr>
                <w:rFonts w:ascii="Arial" w:hAnsi="Arial" w:cs="Arial" w:hint="cs"/>
                <w:color w:val="000000" w:themeColor="text1"/>
                <w:sz w:val="28"/>
                <w:szCs w:val="24"/>
                <w:rtl/>
              </w:rPr>
              <w:t>ا</w:t>
            </w:r>
            <w:r w:rsidRPr="0063218C">
              <w:rPr>
                <w:rFonts w:ascii="Arial" w:hAnsi="Arial" w:cs="Arial" w:hint="cs"/>
                <w:color w:val="000000" w:themeColor="text1"/>
                <w:sz w:val="28"/>
                <w:szCs w:val="24"/>
                <w:rtl/>
              </w:rPr>
              <w:t xml:space="preserve">رد </w:t>
            </w:r>
            <w:r w:rsidR="00DE528F" w:rsidRPr="0063218C">
              <w:rPr>
                <w:rFonts w:ascii="Arial" w:hAnsi="Arial" w:cs="Arial" w:hint="cs"/>
                <w:color w:val="000000" w:themeColor="text1"/>
                <w:sz w:val="28"/>
                <w:szCs w:val="24"/>
                <w:rtl/>
              </w:rPr>
              <w:t xml:space="preserve">زیر </w:t>
            </w:r>
            <w:r w:rsidRPr="0063218C">
              <w:rPr>
                <w:rFonts w:ascii="Arial" w:hAnsi="Arial" w:cs="Arial" w:hint="cs"/>
                <w:color w:val="000000" w:themeColor="text1"/>
                <w:sz w:val="28"/>
                <w:szCs w:val="24"/>
                <w:rtl/>
              </w:rPr>
              <w:t xml:space="preserve">نیاز است: </w:t>
            </w:r>
          </w:p>
          <w:p w:rsidR="00E43092" w:rsidRPr="0063218C" w:rsidRDefault="00E43092" w:rsidP="00DE528F">
            <w:pPr>
              <w:pStyle w:val="HTMLPreformatted"/>
              <w:bidi/>
              <w:spacing w:line="480" w:lineRule="atLeast"/>
              <w:rPr>
                <w:rFonts w:ascii="Arial" w:hAnsi="Arial" w:cs="Arial"/>
                <w:color w:val="000000" w:themeColor="text1"/>
                <w:sz w:val="28"/>
                <w:szCs w:val="24"/>
              </w:rPr>
            </w:pPr>
            <w:r w:rsidRPr="0063218C">
              <w:rPr>
                <w:rFonts w:ascii="Arial" w:hAnsi="Arial" w:cs="Arial" w:hint="cs"/>
                <w:color w:val="000000" w:themeColor="text1"/>
                <w:sz w:val="28"/>
                <w:szCs w:val="24"/>
                <w:rtl/>
              </w:rPr>
              <w:t xml:space="preserve">عوامل دموگرافیک، بافت‌شناسی آزمایشگاهی و مرتبط با درمان که عود بیماری را پیش‌بینی می‌کنند. چنین اطلاعاتی به اصلاح بیشتر اطلاعات مورد استفاده برای تصمیم گیری در مورد اینکه آیا، چه زمانی و در چه کسی درمان را در </w:t>
            </w:r>
            <w:r w:rsidRPr="0063218C">
              <w:rPr>
                <w:rFonts w:ascii="Arial" w:hAnsi="Arial" w:cs="Arial" w:hint="cs"/>
                <w:color w:val="000000" w:themeColor="text1"/>
                <w:sz w:val="28"/>
                <w:szCs w:val="24"/>
              </w:rPr>
              <w:t>AIH</w:t>
            </w:r>
            <w:r w:rsidRPr="0063218C">
              <w:rPr>
                <w:rFonts w:ascii="Arial" w:hAnsi="Arial" w:cs="Arial" w:hint="cs"/>
                <w:color w:val="000000" w:themeColor="text1"/>
                <w:sz w:val="28"/>
                <w:szCs w:val="24"/>
                <w:rtl/>
              </w:rPr>
              <w:t xml:space="preserve"> متوقف کنیم، کمک خواهد کرد.</w:t>
            </w:r>
          </w:p>
          <w:p w:rsidR="006A6BD0" w:rsidRPr="0063218C" w:rsidRDefault="006A6BD0" w:rsidP="00E43092">
            <w:pPr>
              <w:pStyle w:val="TableParagraph"/>
              <w:bidi/>
              <w:spacing w:before="98" w:line="314" w:lineRule="auto"/>
              <w:ind w:right="9355"/>
              <w:jc w:val="left"/>
              <w:rPr>
                <w:color w:val="000000" w:themeColor="text1"/>
                <w:sz w:val="28"/>
                <w:szCs w:val="28"/>
              </w:rPr>
            </w:pPr>
          </w:p>
        </w:tc>
      </w:tr>
    </w:tbl>
    <w:p w:rsidR="006A6BD0" w:rsidRPr="0063218C" w:rsidRDefault="006A6BD0">
      <w:pPr>
        <w:spacing w:line="314" w:lineRule="auto"/>
        <w:rPr>
          <w:color w:val="000000" w:themeColor="text1"/>
          <w:sz w:val="28"/>
          <w:szCs w:val="28"/>
        </w:rPr>
        <w:sectPr w:rsidR="006A6BD0" w:rsidRPr="0063218C">
          <w:pgSz w:w="12240" w:h="15840"/>
          <w:pgMar w:top="1440" w:right="800" w:bottom="1200" w:left="760" w:header="0" w:footer="933"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63218C" w:rsidRPr="0063218C">
        <w:trPr>
          <w:trHeight w:val="443"/>
        </w:trPr>
        <w:tc>
          <w:tcPr>
            <w:tcW w:w="10440" w:type="dxa"/>
            <w:shd w:val="clear" w:color="auto" w:fill="B4C6E7"/>
          </w:tcPr>
          <w:p w:rsidR="006A6BD0" w:rsidRPr="0063218C" w:rsidRDefault="00617B87">
            <w:pPr>
              <w:pStyle w:val="TableParagraph"/>
              <w:bidi/>
              <w:spacing w:before="28"/>
              <w:ind w:left="3259" w:right="2910"/>
              <w:jc w:val="center"/>
              <w:rPr>
                <w:rFonts w:ascii="Arial" w:cs="Arial"/>
                <w:b/>
                <w:bCs/>
                <w:color w:val="000000" w:themeColor="text1"/>
                <w:sz w:val="28"/>
                <w:szCs w:val="28"/>
              </w:rPr>
            </w:pPr>
            <w:r w:rsidRPr="0063218C">
              <w:rPr>
                <w:rFonts w:ascii="Arial" w:cs="Arial"/>
                <w:b/>
                <w:bCs/>
                <w:color w:val="000000" w:themeColor="text1"/>
                <w:w w:val="105"/>
                <w:sz w:val="28"/>
                <w:szCs w:val="28"/>
                <w:rtl/>
              </w:rPr>
              <w:lastRenderedPageBreak/>
              <w:t>٣</w:t>
            </w:r>
            <w:r w:rsidRPr="0063218C">
              <w:rPr>
                <w:rFonts w:ascii="Arial" w:cs="Arial"/>
                <w:b/>
                <w:bCs/>
                <w:color w:val="000000" w:themeColor="text1"/>
                <w:w w:val="105"/>
                <w:sz w:val="28"/>
                <w:szCs w:val="28"/>
              </w:rPr>
              <w:t>-</w:t>
            </w:r>
            <w:r w:rsidRPr="0063218C">
              <w:rPr>
                <w:rFonts w:ascii="Arial" w:cs="Arial"/>
                <w:b/>
                <w:bCs/>
                <w:color w:val="000000" w:themeColor="text1"/>
                <w:spacing w:val="-5"/>
                <w:w w:val="105"/>
                <w:sz w:val="28"/>
                <w:szCs w:val="28"/>
                <w:rtl/>
              </w:rPr>
              <w:t xml:space="preserve"> </w:t>
            </w:r>
            <w:r w:rsidRPr="0063218C">
              <w:rPr>
                <w:rFonts w:ascii="Arial" w:cs="Arial"/>
                <w:b/>
                <w:bCs/>
                <w:color w:val="000000" w:themeColor="text1"/>
                <w:w w:val="105"/>
                <w:sz w:val="28"/>
                <w:szCs w:val="28"/>
                <w:rtl/>
              </w:rPr>
              <w:t>ﺗﻘﺪﯾﺮ</w:t>
            </w:r>
            <w:r w:rsidRPr="0063218C">
              <w:rPr>
                <w:rFonts w:ascii="Arial" w:cs="Arial"/>
                <w:b/>
                <w:bCs/>
                <w:color w:val="000000" w:themeColor="text1"/>
                <w:spacing w:val="-10"/>
                <w:w w:val="105"/>
                <w:sz w:val="28"/>
                <w:szCs w:val="28"/>
                <w:rtl/>
              </w:rPr>
              <w:t xml:space="preserve"> </w:t>
            </w:r>
            <w:r w:rsidRPr="0063218C">
              <w:rPr>
                <w:rFonts w:ascii="Arial" w:cs="Arial"/>
                <w:b/>
                <w:bCs/>
                <w:color w:val="000000" w:themeColor="text1"/>
                <w:w w:val="105"/>
                <w:sz w:val="28"/>
                <w:szCs w:val="28"/>
                <w:rtl/>
              </w:rPr>
              <w:t>ﻭ</w:t>
            </w:r>
            <w:r w:rsidRPr="0063218C">
              <w:rPr>
                <w:rFonts w:ascii="Arial" w:cs="Arial"/>
                <w:b/>
                <w:bCs/>
                <w:color w:val="000000" w:themeColor="text1"/>
                <w:spacing w:val="-11"/>
                <w:w w:val="105"/>
                <w:sz w:val="28"/>
                <w:szCs w:val="28"/>
                <w:rtl/>
              </w:rPr>
              <w:t xml:space="preserve"> </w:t>
            </w:r>
            <w:r w:rsidRPr="0063218C">
              <w:rPr>
                <w:rFonts w:ascii="Arial" w:cs="Arial"/>
                <w:b/>
                <w:bCs/>
                <w:color w:val="000000" w:themeColor="text1"/>
                <w:w w:val="105"/>
                <w:sz w:val="28"/>
                <w:szCs w:val="28"/>
                <w:rtl/>
              </w:rPr>
              <w:t>ﺗﺸﮑﺮ</w:t>
            </w:r>
          </w:p>
        </w:tc>
      </w:tr>
      <w:tr w:rsidR="0063218C" w:rsidRPr="0063218C">
        <w:trPr>
          <w:trHeight w:val="2962"/>
        </w:trPr>
        <w:tc>
          <w:tcPr>
            <w:tcW w:w="10440" w:type="dxa"/>
          </w:tcPr>
          <w:p w:rsidR="006A6BD0" w:rsidRPr="0063218C" w:rsidRDefault="00E43092" w:rsidP="00E43092">
            <w:pPr>
              <w:pStyle w:val="TableParagraph"/>
              <w:bidi/>
              <w:spacing w:before="0"/>
              <w:ind w:right="0"/>
              <w:jc w:val="left"/>
              <w:rPr>
                <w:rFonts w:ascii="Times New Roman"/>
                <w:color w:val="000000" w:themeColor="text1"/>
                <w:sz w:val="26"/>
              </w:rPr>
            </w:pPr>
            <w:r w:rsidRPr="0063218C">
              <w:rPr>
                <w:rFonts w:ascii="Times New Roman" w:hint="cs"/>
                <w:color w:val="000000" w:themeColor="text1"/>
                <w:sz w:val="26"/>
                <w:rtl/>
              </w:rPr>
              <w:t>با تشکر از مرکز تحقیقات بیماری های گوارش و کبد برای حمایت از ظرح حاضر</w:t>
            </w:r>
          </w:p>
        </w:tc>
      </w:tr>
    </w:tbl>
    <w:p w:rsidR="006A6BD0" w:rsidRDefault="006A6BD0">
      <w:pPr>
        <w:pStyle w:val="BodyText"/>
        <w:rPr>
          <w:sz w:val="20"/>
        </w:rPr>
      </w:pPr>
    </w:p>
    <w:p w:rsidR="006A6BD0" w:rsidRDefault="006A6BD0">
      <w:pPr>
        <w:pStyle w:val="BodyText"/>
        <w:rPr>
          <w:sz w:val="20"/>
        </w:rPr>
      </w:pPr>
    </w:p>
    <w:p w:rsidR="006A6BD0" w:rsidRDefault="006A6BD0">
      <w:pPr>
        <w:pStyle w:val="BodyText"/>
        <w:rPr>
          <w:sz w:val="20"/>
        </w:rPr>
      </w:pPr>
    </w:p>
    <w:p w:rsidR="006A6BD0" w:rsidRDefault="006A6BD0">
      <w:pPr>
        <w:pStyle w:val="BodyText"/>
        <w:spacing w:before="10"/>
        <w:rPr>
          <w:sz w:val="1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6A6BD0">
        <w:trPr>
          <w:trHeight w:val="443"/>
        </w:trPr>
        <w:tc>
          <w:tcPr>
            <w:tcW w:w="10440" w:type="dxa"/>
            <w:shd w:val="clear" w:color="auto" w:fill="B4C6E7"/>
          </w:tcPr>
          <w:p w:rsidR="006A6BD0" w:rsidRDefault="00617B87">
            <w:pPr>
              <w:pStyle w:val="TableParagraph"/>
              <w:spacing w:before="24"/>
              <w:ind w:left="2911" w:right="3259"/>
              <w:jc w:val="center"/>
              <w:rPr>
                <w:rFonts w:ascii="Arial" w:cs="Arial"/>
                <w:b/>
                <w:bCs/>
                <w:sz w:val="28"/>
                <w:szCs w:val="28"/>
              </w:rPr>
            </w:pPr>
            <w:r>
              <w:rPr>
                <w:rFonts w:ascii="Arial" w:cs="Arial"/>
                <w:b/>
                <w:bCs/>
                <w:sz w:val="28"/>
                <w:szCs w:val="28"/>
              </w:rPr>
              <w:t>(</w:t>
            </w:r>
            <w:r>
              <w:rPr>
                <w:rFonts w:ascii="Arial" w:cs="Arial"/>
                <w:b/>
                <w:bCs/>
                <w:spacing w:val="-12"/>
                <w:sz w:val="28"/>
                <w:szCs w:val="28"/>
              </w:rPr>
              <w:t xml:space="preserve"> </w:t>
            </w:r>
            <w:r>
              <w:rPr>
                <w:rFonts w:ascii="Calibri" w:cs="Calibri"/>
                <w:sz w:val="28"/>
                <w:szCs w:val="28"/>
              </w:rPr>
              <w:t>References</w:t>
            </w:r>
            <w:r>
              <w:rPr>
                <w:rFonts w:ascii="Calibri" w:cs="Calibri"/>
                <w:spacing w:val="3"/>
                <w:sz w:val="28"/>
                <w:szCs w:val="28"/>
              </w:rPr>
              <w:t xml:space="preserve"> </w:t>
            </w:r>
            <w:r>
              <w:rPr>
                <w:rFonts w:ascii="Arial" w:cs="Arial"/>
                <w:b/>
                <w:bCs/>
                <w:sz w:val="28"/>
                <w:szCs w:val="28"/>
              </w:rPr>
              <w:t>)</w:t>
            </w:r>
            <w:r>
              <w:rPr>
                <w:rFonts w:ascii="Arial" w:cs="Arial"/>
                <w:b/>
                <w:bCs/>
                <w:spacing w:val="-11"/>
                <w:sz w:val="28"/>
                <w:szCs w:val="28"/>
              </w:rPr>
              <w:t xml:space="preserve"> </w:t>
            </w:r>
            <w:r>
              <w:rPr>
                <w:rFonts w:ascii="Arial" w:cs="Arial"/>
                <w:b/>
                <w:bCs/>
                <w:sz w:val="28"/>
                <w:szCs w:val="28"/>
                <w:rtl/>
              </w:rPr>
              <w:t>ﻣﻨﺎﺑﻊ</w:t>
            </w:r>
            <w:r>
              <w:rPr>
                <w:rFonts w:ascii="Arial" w:cs="Arial"/>
                <w:b/>
                <w:bCs/>
                <w:spacing w:val="11"/>
                <w:sz w:val="28"/>
                <w:szCs w:val="28"/>
              </w:rPr>
              <w:t xml:space="preserve"> </w:t>
            </w:r>
            <w:r>
              <w:rPr>
                <w:rFonts w:ascii="Arial" w:cs="Arial"/>
                <w:b/>
                <w:bCs/>
                <w:sz w:val="28"/>
                <w:szCs w:val="28"/>
              </w:rPr>
              <w:t>-</w:t>
            </w:r>
            <w:r>
              <w:rPr>
                <w:rFonts w:ascii="Arial" w:cs="Arial"/>
                <w:b/>
                <w:bCs/>
                <w:sz w:val="28"/>
                <w:szCs w:val="28"/>
                <w:rtl/>
              </w:rPr>
              <w:t>٤</w:t>
            </w:r>
          </w:p>
        </w:tc>
      </w:tr>
      <w:tr w:rsidR="006A6BD0">
        <w:trPr>
          <w:trHeight w:val="4881"/>
        </w:trPr>
        <w:tc>
          <w:tcPr>
            <w:tcW w:w="10440" w:type="dxa"/>
          </w:tcPr>
          <w:p w:rsidR="00E43092" w:rsidRPr="000D67BC" w:rsidRDefault="00E43092" w:rsidP="00E43092">
            <w:pPr>
              <w:rPr>
                <w:rFonts w:asciiTheme="majorBidi" w:hAnsiTheme="majorBidi" w:cstheme="majorBidi"/>
                <w:sz w:val="20"/>
                <w:szCs w:val="20"/>
              </w:rPr>
            </w:pPr>
            <w:r>
              <w:rPr>
                <w:rFonts w:asciiTheme="majorBidi" w:hAnsiTheme="majorBidi" w:cstheme="majorBidi"/>
                <w:color w:val="231F20"/>
                <w:sz w:val="20"/>
                <w:szCs w:val="20"/>
              </w:rPr>
              <w:t>1</w:t>
            </w:r>
            <w:r w:rsidRPr="000D67BC">
              <w:rPr>
                <w:rFonts w:asciiTheme="majorBidi" w:hAnsiTheme="majorBidi" w:cstheme="majorBidi"/>
                <w:color w:val="231F20"/>
                <w:sz w:val="20"/>
                <w:szCs w:val="20"/>
              </w:rPr>
              <w:t>.</w:t>
            </w:r>
            <w:r w:rsidRPr="000D67BC">
              <w:rPr>
                <w:rFonts w:asciiTheme="majorBidi" w:hAnsiTheme="majorBidi" w:cstheme="majorBidi"/>
                <w:sz w:val="20"/>
                <w:szCs w:val="20"/>
              </w:rPr>
              <w:t>Boberg KM. Prevalence and epidemiology of autoimmune hepatitis. Clin Liver Dis 2002;6: 635-47</w:t>
            </w:r>
          </w:p>
          <w:p w:rsidR="00E43092" w:rsidRPr="000D67BC" w:rsidRDefault="00E43092" w:rsidP="00E43092">
            <w:pPr>
              <w:adjustRightInd w:val="0"/>
              <w:rPr>
                <w:rFonts w:asciiTheme="majorBidi" w:hAnsiTheme="majorBidi" w:cstheme="majorBidi"/>
                <w:color w:val="292526"/>
                <w:sz w:val="20"/>
                <w:szCs w:val="20"/>
                <w:rtl/>
                <w:lang w:bidi="fa-IR"/>
              </w:rPr>
            </w:pPr>
            <w:r w:rsidRPr="000D67BC">
              <w:rPr>
                <w:rFonts w:asciiTheme="majorBidi" w:hAnsiTheme="majorBidi" w:cstheme="majorBidi"/>
                <w:sz w:val="20"/>
                <w:szCs w:val="20"/>
              </w:rPr>
              <w:t>2.</w:t>
            </w:r>
            <w:r w:rsidRPr="000D67BC">
              <w:rPr>
                <w:rFonts w:asciiTheme="majorBidi" w:hAnsiTheme="majorBidi" w:cstheme="majorBidi"/>
                <w:color w:val="292526"/>
                <w:sz w:val="20"/>
                <w:szCs w:val="20"/>
                <w:lang w:bidi="fa-IR"/>
              </w:rPr>
              <w:t>Ghoudari G, Somani S, Baba CS, Alexander G. Autoimmune hepatitis in India: profile of an uncommon disease.</w:t>
            </w:r>
          </w:p>
          <w:p w:rsidR="00E43092" w:rsidRPr="000D67BC" w:rsidRDefault="00E43092" w:rsidP="00E43092">
            <w:pPr>
              <w:adjustRightInd w:val="0"/>
              <w:rPr>
                <w:rFonts w:asciiTheme="majorBidi" w:hAnsiTheme="majorBidi" w:cstheme="majorBidi"/>
                <w:color w:val="292526"/>
                <w:sz w:val="20"/>
                <w:szCs w:val="20"/>
                <w:lang w:bidi="fa-IR"/>
              </w:rPr>
            </w:pPr>
            <w:r w:rsidRPr="000D67BC">
              <w:rPr>
                <w:rFonts w:asciiTheme="majorBidi" w:hAnsiTheme="majorBidi" w:cstheme="majorBidi"/>
                <w:i/>
                <w:iCs/>
                <w:color w:val="292526"/>
                <w:sz w:val="20"/>
                <w:szCs w:val="20"/>
                <w:lang w:bidi="fa-IR"/>
              </w:rPr>
              <w:t>BMC Gastroenterol</w:t>
            </w:r>
            <w:r w:rsidRPr="000D67BC">
              <w:rPr>
                <w:rFonts w:asciiTheme="majorBidi" w:hAnsiTheme="majorBidi" w:cstheme="majorBidi"/>
                <w:color w:val="292526"/>
                <w:sz w:val="20"/>
                <w:szCs w:val="20"/>
                <w:lang w:bidi="fa-IR"/>
              </w:rPr>
              <w:t>2005;5:27.</w:t>
            </w:r>
          </w:p>
          <w:p w:rsidR="00E43092" w:rsidRPr="000D67BC" w:rsidRDefault="00E43092" w:rsidP="00E43092">
            <w:pPr>
              <w:adjustRightInd w:val="0"/>
              <w:rPr>
                <w:rFonts w:asciiTheme="majorBidi" w:hAnsiTheme="majorBidi" w:cstheme="majorBidi"/>
                <w:i/>
                <w:iCs/>
                <w:color w:val="292526"/>
                <w:sz w:val="20"/>
                <w:szCs w:val="20"/>
                <w:lang w:bidi="fa-IR"/>
              </w:rPr>
            </w:pPr>
            <w:r w:rsidRPr="000D67BC">
              <w:rPr>
                <w:rFonts w:asciiTheme="majorBidi" w:hAnsiTheme="majorBidi" w:cstheme="majorBidi"/>
                <w:sz w:val="20"/>
                <w:szCs w:val="20"/>
              </w:rPr>
              <w:t xml:space="preserve">3. </w:t>
            </w:r>
            <w:r w:rsidRPr="000D67BC">
              <w:rPr>
                <w:rFonts w:asciiTheme="majorBidi" w:hAnsiTheme="majorBidi" w:cstheme="majorBidi"/>
                <w:color w:val="292526"/>
                <w:sz w:val="20"/>
                <w:szCs w:val="20"/>
                <w:lang w:bidi="fa-IR"/>
              </w:rPr>
              <w:t xml:space="preserve">Czaja AJ. Autoimmune liver disease. </w:t>
            </w:r>
            <w:r w:rsidRPr="000D67BC">
              <w:rPr>
                <w:rFonts w:asciiTheme="majorBidi" w:hAnsiTheme="majorBidi" w:cstheme="majorBidi"/>
                <w:i/>
                <w:iCs/>
                <w:color w:val="292526"/>
                <w:sz w:val="20"/>
                <w:szCs w:val="20"/>
                <w:lang w:bidi="fa-IR"/>
              </w:rPr>
              <w:t>CurrOpinGastroenterol</w:t>
            </w:r>
            <w:r w:rsidRPr="000D67BC">
              <w:rPr>
                <w:rFonts w:asciiTheme="majorBidi" w:hAnsiTheme="majorBidi" w:cstheme="majorBidi"/>
                <w:color w:val="292526"/>
                <w:sz w:val="20"/>
                <w:szCs w:val="20"/>
                <w:lang w:bidi="fa-IR"/>
              </w:rPr>
              <w:t>2003;19:232-42.</w:t>
            </w:r>
          </w:p>
          <w:p w:rsidR="00E43092" w:rsidRPr="000D67BC" w:rsidRDefault="00E43092" w:rsidP="00E43092">
            <w:pPr>
              <w:adjustRightInd w:val="0"/>
              <w:rPr>
                <w:rFonts w:asciiTheme="majorBidi" w:hAnsiTheme="majorBidi" w:cstheme="majorBidi"/>
                <w:sz w:val="20"/>
                <w:szCs w:val="20"/>
                <w:lang w:bidi="fa-IR"/>
              </w:rPr>
            </w:pPr>
            <w:r w:rsidRPr="00481CB6">
              <w:rPr>
                <w:rFonts w:asciiTheme="majorBidi" w:hAnsiTheme="majorBidi" w:cstheme="majorBidi"/>
                <w:sz w:val="20"/>
                <w:szCs w:val="20"/>
                <w:lang w:bidi="fa-IR"/>
              </w:rPr>
              <w:t>4.</w:t>
            </w:r>
            <w:r w:rsidRPr="000D67BC">
              <w:rPr>
                <w:rFonts w:asciiTheme="majorBidi" w:hAnsiTheme="majorBidi" w:cstheme="majorBidi"/>
                <w:sz w:val="20"/>
                <w:szCs w:val="20"/>
              </w:rPr>
              <w:t>Bruguera M, Caballeria L, Pares A, Rodes J. Autoimmune hepatitis. Clinicalcharacteristics and response to treatment in a series of 49 Spanish patients.</w:t>
            </w:r>
            <w:r w:rsidRPr="00481CB6">
              <w:rPr>
                <w:rFonts w:asciiTheme="majorBidi" w:hAnsiTheme="majorBidi" w:cstheme="majorBidi"/>
                <w:sz w:val="20"/>
                <w:szCs w:val="20"/>
                <w:lang w:bidi="fa-IR"/>
              </w:rPr>
              <w:t>GastroenterolHepatol 1998; 21: 375-81.</w:t>
            </w:r>
          </w:p>
          <w:p w:rsidR="00E43092" w:rsidRPr="000D67BC" w:rsidRDefault="00E43092" w:rsidP="00E43092">
            <w:pPr>
              <w:rPr>
                <w:rFonts w:asciiTheme="majorBidi" w:hAnsiTheme="majorBidi" w:cstheme="majorBidi"/>
                <w:sz w:val="20"/>
                <w:szCs w:val="20"/>
              </w:rPr>
            </w:pPr>
            <w:r w:rsidRPr="000D67BC">
              <w:rPr>
                <w:rFonts w:asciiTheme="majorBidi" w:hAnsiTheme="majorBidi" w:cstheme="majorBidi"/>
                <w:sz w:val="20"/>
                <w:szCs w:val="20"/>
              </w:rPr>
              <w:t>5.Ebrahimi Daryani N, Mirmomen SH, Bahrami H, Mohammadi H, Epidemiologic features in 39 patients with AIH in IRAN 2001:29: 30-34.</w:t>
            </w:r>
          </w:p>
          <w:p w:rsidR="00E43092" w:rsidRPr="000D67BC" w:rsidRDefault="00E43092" w:rsidP="00E43092">
            <w:pPr>
              <w:adjustRightInd w:val="0"/>
              <w:rPr>
                <w:rFonts w:asciiTheme="majorBidi" w:hAnsiTheme="majorBidi" w:cstheme="majorBidi"/>
                <w:color w:val="231F20"/>
                <w:sz w:val="20"/>
                <w:szCs w:val="20"/>
              </w:rPr>
            </w:pPr>
            <w:r>
              <w:rPr>
                <w:rFonts w:asciiTheme="majorBidi" w:hAnsiTheme="majorBidi" w:cstheme="majorBidi"/>
                <w:sz w:val="20"/>
                <w:szCs w:val="20"/>
              </w:rPr>
              <w:t>6</w:t>
            </w:r>
            <w:r w:rsidRPr="000D67BC">
              <w:rPr>
                <w:rFonts w:asciiTheme="majorBidi" w:hAnsiTheme="majorBidi" w:cstheme="majorBidi"/>
                <w:sz w:val="20"/>
                <w:szCs w:val="20"/>
              </w:rPr>
              <w:t>.</w:t>
            </w:r>
            <w:r w:rsidRPr="000D67BC">
              <w:rPr>
                <w:rFonts w:asciiTheme="majorBidi" w:hAnsiTheme="majorBidi" w:cstheme="majorBidi"/>
                <w:color w:val="231F20"/>
                <w:sz w:val="20"/>
                <w:szCs w:val="20"/>
              </w:rPr>
              <w:t>Mistilis SP, Skyring AP, Blackburn CR. Natural history of active chronic hepatitis. I. Clinical features, course, diagnostic criteria, morbidity, mortality and survival. Australas Ann Med 1968;17:214–223.</w:t>
            </w:r>
          </w:p>
          <w:p w:rsidR="00E43092" w:rsidRDefault="00E43092" w:rsidP="00E43092">
            <w:pPr>
              <w:adjustRightInd w:val="0"/>
              <w:rPr>
                <w:rFonts w:asciiTheme="majorBidi" w:hAnsiTheme="majorBidi" w:cstheme="majorBidi"/>
                <w:color w:val="231F20"/>
                <w:sz w:val="20"/>
                <w:szCs w:val="20"/>
              </w:rPr>
            </w:pPr>
            <w:r>
              <w:rPr>
                <w:rFonts w:asciiTheme="majorBidi" w:hAnsiTheme="majorBidi" w:cstheme="majorBidi"/>
                <w:sz w:val="20"/>
                <w:szCs w:val="20"/>
              </w:rPr>
              <w:t>7</w:t>
            </w:r>
            <w:r w:rsidRPr="000D67BC">
              <w:rPr>
                <w:rFonts w:asciiTheme="majorBidi" w:hAnsiTheme="majorBidi" w:cstheme="majorBidi"/>
                <w:sz w:val="20"/>
                <w:szCs w:val="20"/>
              </w:rPr>
              <w:t>.</w:t>
            </w:r>
            <w:r w:rsidRPr="000D67BC">
              <w:rPr>
                <w:rFonts w:asciiTheme="majorBidi" w:hAnsiTheme="majorBidi" w:cstheme="majorBidi"/>
                <w:color w:val="231F20"/>
                <w:sz w:val="20"/>
                <w:szCs w:val="20"/>
              </w:rPr>
              <w:t xml:space="preserve"> De Groote J, Fevery J, Lepoutre L. Long-term follow-up of chronic active hepatitis of moderate severity. Gut 1978;19:510–513.</w:t>
            </w:r>
          </w:p>
          <w:p w:rsidR="00E43092" w:rsidRDefault="00E43092" w:rsidP="00E43092">
            <w:pPr>
              <w:adjustRightInd w:val="0"/>
              <w:rPr>
                <w:rFonts w:asciiTheme="majorBidi" w:hAnsiTheme="majorBidi" w:cstheme="majorBidi"/>
                <w:color w:val="231F20"/>
                <w:sz w:val="20"/>
                <w:szCs w:val="20"/>
              </w:rPr>
            </w:pPr>
            <w:r>
              <w:rPr>
                <w:rFonts w:asciiTheme="majorBidi" w:hAnsiTheme="majorBidi" w:cstheme="majorBidi"/>
                <w:color w:val="231F20"/>
                <w:sz w:val="20"/>
                <w:szCs w:val="20"/>
              </w:rPr>
              <w:t>8</w:t>
            </w:r>
            <w:r w:rsidRPr="000D67BC">
              <w:rPr>
                <w:rFonts w:asciiTheme="majorBidi" w:hAnsiTheme="majorBidi" w:cstheme="majorBidi"/>
                <w:sz w:val="20"/>
                <w:szCs w:val="20"/>
              </w:rPr>
              <w:t>.</w:t>
            </w:r>
            <w:r w:rsidRPr="000D67BC">
              <w:rPr>
                <w:rFonts w:asciiTheme="majorBidi" w:hAnsiTheme="majorBidi" w:cstheme="majorBidi"/>
                <w:color w:val="231F20"/>
                <w:sz w:val="20"/>
                <w:szCs w:val="20"/>
              </w:rPr>
              <w:t>Czaja AJ. Features and consequences of untreated type 1 autoimmunehepatitis. Liver Int 2009;29:816–823.</w:t>
            </w:r>
          </w:p>
          <w:p w:rsidR="00B06465" w:rsidRDefault="00B06465" w:rsidP="00B06465">
            <w:pPr>
              <w:widowControl/>
              <w:autoSpaceDE/>
              <w:autoSpaceDN/>
              <w:spacing w:after="200" w:line="276" w:lineRule="auto"/>
              <w:contextualSpacing/>
              <w:jc w:val="both"/>
              <w:rPr>
                <w:rFonts w:ascii="Cambria" w:hAnsi="Cambria"/>
                <w:sz w:val="24"/>
                <w:szCs w:val="24"/>
              </w:rPr>
            </w:pPr>
            <w:r w:rsidRPr="00B06465">
              <w:rPr>
                <w:rFonts w:asciiTheme="majorBidi" w:hAnsiTheme="majorBidi" w:cstheme="majorBidi"/>
                <w:color w:val="231F20"/>
                <w:sz w:val="20"/>
                <w:szCs w:val="20"/>
              </w:rPr>
              <w:t xml:space="preserve">9. </w:t>
            </w:r>
            <w:r w:rsidRPr="00B06465">
              <w:rPr>
                <w:rFonts w:ascii="Cambria" w:hAnsi="Cambria"/>
                <w:sz w:val="24"/>
                <w:szCs w:val="24"/>
              </w:rPr>
              <w:t>Yokokawa, Junko, et al. Risk factors associated with relapse of type 1 autoimmune hepatitis in Japan. Hepatology Research, 2011, 41.7: 641-646.</w:t>
            </w:r>
          </w:p>
          <w:p w:rsidR="00B06465" w:rsidRDefault="00B06465" w:rsidP="00B06465">
            <w:pPr>
              <w:widowControl/>
              <w:autoSpaceDE/>
              <w:autoSpaceDN/>
              <w:spacing w:after="200" w:line="276" w:lineRule="auto"/>
              <w:contextualSpacing/>
              <w:jc w:val="both"/>
              <w:rPr>
                <w:rFonts w:ascii="Cambria" w:hAnsi="Cambria"/>
                <w:sz w:val="24"/>
                <w:szCs w:val="24"/>
              </w:rPr>
            </w:pPr>
            <w:r>
              <w:rPr>
                <w:rFonts w:ascii="Cambria" w:hAnsi="Cambria"/>
                <w:sz w:val="24"/>
                <w:szCs w:val="24"/>
              </w:rPr>
              <w:t xml:space="preserve">10. </w:t>
            </w:r>
            <w:r w:rsidRPr="00B06465">
              <w:rPr>
                <w:rFonts w:ascii="Cambria" w:hAnsi="Cambria"/>
                <w:sz w:val="24"/>
                <w:szCs w:val="24"/>
                <w:lang w:val="nl-NL"/>
              </w:rPr>
              <w:t xml:space="preserve">van Gerven NM, Verwer BJ, Witte BI, van Hoek B, Coenraad MJ, van Erpecum KJ, Beuers U, van Buuren HR, Rob A, Drenth JP, den Ouden JW. </w:t>
            </w:r>
            <w:r w:rsidRPr="00B06465">
              <w:rPr>
                <w:rFonts w:ascii="Cambria" w:hAnsi="Cambria"/>
                <w:sz w:val="24"/>
                <w:szCs w:val="24"/>
              </w:rPr>
              <w:t>Relapse is almost universal after withdrawal of immunosuppressive medication in patients with autoimmune hepatitis in remission. Journal of hepatology. 2013 Jan 1;58(1):141-7.</w:t>
            </w:r>
          </w:p>
          <w:p w:rsidR="00B06465" w:rsidRDefault="00B06465" w:rsidP="00B06465">
            <w:pPr>
              <w:widowControl/>
              <w:autoSpaceDE/>
              <w:autoSpaceDN/>
              <w:spacing w:after="200" w:line="276" w:lineRule="auto"/>
              <w:contextualSpacing/>
              <w:jc w:val="both"/>
              <w:rPr>
                <w:rFonts w:ascii="Cambria" w:hAnsi="Cambria"/>
                <w:sz w:val="24"/>
                <w:szCs w:val="24"/>
              </w:rPr>
            </w:pPr>
            <w:r>
              <w:rPr>
                <w:rFonts w:ascii="Cambria" w:hAnsi="Cambria"/>
                <w:sz w:val="24"/>
                <w:szCs w:val="24"/>
              </w:rPr>
              <w:t xml:space="preserve">11. </w:t>
            </w:r>
            <w:r w:rsidRPr="00B06465">
              <w:rPr>
                <w:rFonts w:ascii="Cambria" w:hAnsi="Cambria"/>
                <w:sz w:val="24"/>
                <w:szCs w:val="24"/>
              </w:rPr>
              <w:t>Verma S, Gunuwan B, Mendler M, Govindrajan S, Redeker A. Factors predicting relapse and poor outcome in type I autoimmune hepatitis: role of cirrhosis development, patterns of transaminases during remission and plasma cell activity in the liver biopsy. Am J Gastroenterol 2004; 99: 1510-1516</w:t>
            </w:r>
          </w:p>
          <w:p w:rsidR="00B06465" w:rsidRDefault="00B06465" w:rsidP="00B06465">
            <w:pPr>
              <w:widowControl/>
              <w:autoSpaceDE/>
              <w:autoSpaceDN/>
              <w:spacing w:after="200" w:line="276" w:lineRule="auto"/>
              <w:contextualSpacing/>
              <w:jc w:val="both"/>
              <w:rPr>
                <w:rFonts w:ascii="Cambria" w:hAnsi="Cambria"/>
                <w:sz w:val="24"/>
                <w:szCs w:val="24"/>
              </w:rPr>
            </w:pPr>
            <w:r w:rsidRPr="00B06465">
              <w:rPr>
                <w:rFonts w:ascii="Cambria" w:hAnsi="Cambria"/>
                <w:sz w:val="24"/>
                <w:szCs w:val="24"/>
              </w:rPr>
              <w:t>12. Czaja AJ, Davis GL,  Ludwig J, Taswell  HF. Complete  resolution of inflammatory activity following corticosteroid treatment of HBsAg‐negative chronic active hepatitis. Hepatology. 1984;4(4):622‐627</w:t>
            </w:r>
          </w:p>
          <w:p w:rsidR="00B06465" w:rsidRDefault="00B06465" w:rsidP="00B06465">
            <w:pPr>
              <w:widowControl/>
              <w:autoSpaceDE/>
              <w:autoSpaceDN/>
              <w:spacing w:after="200" w:line="276" w:lineRule="auto"/>
              <w:contextualSpacing/>
              <w:jc w:val="both"/>
              <w:rPr>
                <w:rFonts w:ascii="Cambria" w:hAnsi="Cambria"/>
                <w:sz w:val="24"/>
                <w:szCs w:val="24"/>
              </w:rPr>
            </w:pPr>
            <w:r>
              <w:rPr>
                <w:rFonts w:ascii="Cambria" w:hAnsi="Cambria"/>
                <w:sz w:val="24"/>
                <w:szCs w:val="24"/>
              </w:rPr>
              <w:t>13.</w:t>
            </w:r>
            <w:r w:rsidRPr="00B06465">
              <w:rPr>
                <w:rFonts w:ascii="Cambria" w:hAnsi="Cambria"/>
                <w:sz w:val="24"/>
                <w:szCs w:val="24"/>
              </w:rPr>
              <w:t>Montano-Loza AJ, Carpenter HA, Czaja AJ. Improving the end point of corticosteroid therapy in type 1 autoimmune hepatitis to reduce the frequency of relapse. Am J Gastroenterol 2007; 102: 1005-1012</w:t>
            </w:r>
          </w:p>
          <w:p w:rsidR="00B06465" w:rsidRPr="00B06465" w:rsidRDefault="00B06465" w:rsidP="00B06465">
            <w:pPr>
              <w:widowControl/>
              <w:autoSpaceDE/>
              <w:autoSpaceDN/>
              <w:spacing w:after="200" w:line="276" w:lineRule="auto"/>
              <w:contextualSpacing/>
              <w:jc w:val="both"/>
              <w:rPr>
                <w:rFonts w:ascii="Cambria" w:hAnsi="Cambria"/>
                <w:sz w:val="24"/>
                <w:szCs w:val="24"/>
              </w:rPr>
            </w:pPr>
            <w:r w:rsidRPr="00B06465">
              <w:rPr>
                <w:rFonts w:ascii="Cambria" w:hAnsi="Cambria"/>
                <w:sz w:val="24"/>
                <w:szCs w:val="24"/>
              </w:rPr>
              <w:t xml:space="preserve">14. </w:t>
            </w:r>
            <w:r w:rsidRPr="00B06465">
              <w:rPr>
                <w:rFonts w:ascii="Cambria" w:hAnsi="Cambria"/>
                <w:sz w:val="24"/>
                <w:szCs w:val="24"/>
                <w:lang w:val="nl-NL"/>
              </w:rPr>
              <w:t xml:space="preserve">Al-Chalabi T, Underhill JA, Portmann BC, McFarlane IG, &amp; Heneghan MA. </w:t>
            </w:r>
            <w:r w:rsidRPr="00B06465">
              <w:rPr>
                <w:rFonts w:ascii="Cambria" w:hAnsi="Cambria"/>
                <w:sz w:val="24"/>
                <w:szCs w:val="24"/>
              </w:rPr>
              <w:t>Impact of gender on the long-term outcome and survival of patients with autoimmune hepatitis. Journal of hepatology, 2008, 48.1: 140-147.</w:t>
            </w:r>
          </w:p>
          <w:p w:rsidR="00B06465" w:rsidRPr="00B06465" w:rsidRDefault="00B06465" w:rsidP="00B06465">
            <w:pPr>
              <w:pStyle w:val="ListParagraph"/>
              <w:widowControl/>
              <w:numPr>
                <w:ilvl w:val="0"/>
                <w:numId w:val="11"/>
              </w:numPr>
              <w:autoSpaceDE/>
              <w:autoSpaceDN/>
              <w:spacing w:after="200" w:line="276" w:lineRule="auto"/>
              <w:contextualSpacing/>
              <w:jc w:val="both"/>
              <w:rPr>
                <w:rFonts w:ascii="Cambria" w:hAnsi="Cambria"/>
                <w:sz w:val="24"/>
                <w:szCs w:val="24"/>
              </w:rPr>
            </w:pPr>
            <w:r w:rsidRPr="00B06465">
              <w:rPr>
                <w:rFonts w:ascii="Cambria" w:hAnsi="Cambria"/>
                <w:sz w:val="24"/>
                <w:szCs w:val="24"/>
                <w:lang w:val="nl-NL"/>
              </w:rPr>
              <w:lastRenderedPageBreak/>
              <w:t xml:space="preserve">Kanzler S, Löhr H, Gerken G, Galle PR, &amp; Lohse AW. </w:t>
            </w:r>
            <w:r w:rsidRPr="00B06465">
              <w:rPr>
                <w:rFonts w:ascii="Cambria" w:hAnsi="Cambria"/>
                <w:sz w:val="24"/>
                <w:szCs w:val="24"/>
              </w:rPr>
              <w:t>Long-term management and prognosis of autoimmune hepatitis (AIH): a single center experience. Zeitschrift für Gastroenterologie, 2001, 39(05), 339-348.</w:t>
            </w:r>
          </w:p>
          <w:p w:rsidR="00B06465" w:rsidRDefault="00B06465" w:rsidP="00B06465">
            <w:pPr>
              <w:pStyle w:val="ListParagraph"/>
              <w:widowControl/>
              <w:numPr>
                <w:ilvl w:val="0"/>
                <w:numId w:val="11"/>
              </w:numPr>
              <w:autoSpaceDE/>
              <w:autoSpaceDN/>
              <w:spacing w:after="200" w:line="276" w:lineRule="auto"/>
              <w:contextualSpacing/>
              <w:jc w:val="both"/>
              <w:rPr>
                <w:rFonts w:ascii="Cambria" w:hAnsi="Cambria"/>
                <w:sz w:val="24"/>
                <w:szCs w:val="24"/>
              </w:rPr>
            </w:pPr>
            <w:r w:rsidRPr="00505EE1">
              <w:rPr>
                <w:rFonts w:ascii="Cambria" w:hAnsi="Cambria"/>
                <w:sz w:val="24"/>
                <w:szCs w:val="24"/>
              </w:rPr>
              <w:t>Hegarty JE, Nouri Aria KT, Portmann B, Eddleston AL, &amp; Williams R</w:t>
            </w:r>
            <w:r>
              <w:rPr>
                <w:rFonts w:ascii="Cambria" w:hAnsi="Cambria"/>
                <w:sz w:val="24"/>
                <w:szCs w:val="24"/>
              </w:rPr>
              <w:t>.</w:t>
            </w:r>
            <w:r w:rsidRPr="00505EE1">
              <w:rPr>
                <w:rFonts w:ascii="Cambria" w:hAnsi="Cambria"/>
                <w:sz w:val="24"/>
                <w:szCs w:val="24"/>
              </w:rPr>
              <w:t xml:space="preserve"> Relapse following treatment withdrawal in patients with autoimmune chronic active hepatitis. Hepatology, 3(5), 1983</w:t>
            </w:r>
            <w:r>
              <w:rPr>
                <w:rFonts w:ascii="Cambria" w:hAnsi="Cambria"/>
                <w:sz w:val="24"/>
                <w:szCs w:val="24"/>
              </w:rPr>
              <w:t>,</w:t>
            </w:r>
            <w:r w:rsidRPr="00505EE1">
              <w:rPr>
                <w:rFonts w:ascii="Cambria" w:hAnsi="Cambria"/>
                <w:sz w:val="24"/>
                <w:szCs w:val="24"/>
              </w:rPr>
              <w:t xml:space="preserve"> 685-689.</w:t>
            </w:r>
          </w:p>
          <w:p w:rsidR="00B06465" w:rsidRDefault="00B06465" w:rsidP="00B06465">
            <w:pPr>
              <w:pStyle w:val="ListParagraph"/>
              <w:widowControl/>
              <w:numPr>
                <w:ilvl w:val="0"/>
                <w:numId w:val="11"/>
              </w:numPr>
              <w:autoSpaceDE/>
              <w:autoSpaceDN/>
              <w:spacing w:after="200" w:line="276" w:lineRule="auto"/>
              <w:contextualSpacing/>
              <w:jc w:val="both"/>
              <w:rPr>
                <w:rFonts w:ascii="Cambria" w:hAnsi="Cambria"/>
                <w:sz w:val="24"/>
                <w:szCs w:val="24"/>
              </w:rPr>
            </w:pPr>
            <w:r w:rsidRPr="00505EE1">
              <w:rPr>
                <w:rFonts w:ascii="Cambria" w:hAnsi="Cambria"/>
                <w:sz w:val="24"/>
                <w:szCs w:val="24"/>
              </w:rPr>
              <w:t>Kirstein MM, Metzler F, Geiger E, Heinrich E, Hallensleben M, Manns MP, &amp; Vogel</w:t>
            </w:r>
            <w:r>
              <w:rPr>
                <w:rFonts w:ascii="Cambria" w:hAnsi="Cambria"/>
                <w:sz w:val="24"/>
                <w:szCs w:val="24"/>
              </w:rPr>
              <w:t xml:space="preserve"> </w:t>
            </w:r>
            <w:r w:rsidRPr="00505EE1">
              <w:rPr>
                <w:rFonts w:ascii="Cambria" w:hAnsi="Cambria"/>
                <w:sz w:val="24"/>
                <w:szCs w:val="24"/>
              </w:rPr>
              <w:t>A</w:t>
            </w:r>
            <w:r>
              <w:rPr>
                <w:rFonts w:ascii="Cambria" w:hAnsi="Cambria"/>
                <w:sz w:val="24"/>
                <w:szCs w:val="24"/>
              </w:rPr>
              <w:t xml:space="preserve">. </w:t>
            </w:r>
            <w:r w:rsidRPr="00505EE1">
              <w:rPr>
                <w:rFonts w:ascii="Cambria" w:hAnsi="Cambria"/>
                <w:sz w:val="24"/>
                <w:szCs w:val="24"/>
              </w:rPr>
              <w:t>Prediction of short‐and long‐term outcome in patients with autoimmune hepatitis. Hepatology, 2015</w:t>
            </w:r>
            <w:r>
              <w:rPr>
                <w:rFonts w:ascii="Cambria" w:hAnsi="Cambria"/>
                <w:sz w:val="24"/>
                <w:szCs w:val="24"/>
              </w:rPr>
              <w:t>,</w:t>
            </w:r>
            <w:r w:rsidRPr="00505EE1">
              <w:rPr>
                <w:rFonts w:ascii="Cambria" w:hAnsi="Cambria"/>
                <w:sz w:val="24"/>
                <w:szCs w:val="24"/>
              </w:rPr>
              <w:t xml:space="preserve"> 62(5), 1524-1535.</w:t>
            </w:r>
          </w:p>
          <w:p w:rsidR="00B06465" w:rsidRDefault="00B06465" w:rsidP="00B06465">
            <w:pPr>
              <w:pStyle w:val="ListParagraph"/>
              <w:widowControl/>
              <w:numPr>
                <w:ilvl w:val="0"/>
                <w:numId w:val="11"/>
              </w:numPr>
              <w:autoSpaceDE/>
              <w:autoSpaceDN/>
              <w:spacing w:after="200" w:line="276" w:lineRule="auto"/>
              <w:contextualSpacing/>
              <w:jc w:val="both"/>
              <w:rPr>
                <w:rFonts w:ascii="Cambria" w:hAnsi="Cambria"/>
                <w:sz w:val="24"/>
                <w:szCs w:val="24"/>
              </w:rPr>
            </w:pPr>
            <w:r w:rsidRPr="00505EE1">
              <w:rPr>
                <w:rFonts w:ascii="Cambria" w:hAnsi="Cambria"/>
                <w:sz w:val="24"/>
                <w:szCs w:val="24"/>
              </w:rPr>
              <w:t>Czaja  AJ, Carpenter  HA. Distinctive  clinical phenotype  and treatment  outcome  of  type  1  autoimmune  hepatitis  in  the  elderly. Hepatology. 2006;43(3):532‐538.</w:t>
            </w:r>
          </w:p>
          <w:p w:rsidR="00B06465" w:rsidRDefault="00B06465" w:rsidP="00B06465">
            <w:pPr>
              <w:pStyle w:val="ListParagraph"/>
              <w:widowControl/>
              <w:numPr>
                <w:ilvl w:val="0"/>
                <w:numId w:val="11"/>
              </w:numPr>
              <w:autoSpaceDE/>
              <w:autoSpaceDN/>
              <w:spacing w:after="200" w:line="276" w:lineRule="auto"/>
              <w:contextualSpacing/>
              <w:jc w:val="both"/>
              <w:rPr>
                <w:rFonts w:ascii="Cambria" w:hAnsi="Cambria"/>
                <w:sz w:val="24"/>
                <w:szCs w:val="24"/>
              </w:rPr>
            </w:pPr>
            <w:r w:rsidRPr="00555473">
              <w:rPr>
                <w:rFonts w:ascii="Cambria" w:hAnsi="Cambria"/>
                <w:sz w:val="24"/>
                <w:szCs w:val="24"/>
              </w:rPr>
              <w:t>Chen J, Eslick GD &amp; Weltman M. Systematic review with meta‐analysis: clinical manifestations and management of autoimmune hepatitis in the elderly. Alimentary pharmacology &amp; therapeutics, 2014</w:t>
            </w:r>
            <w:r>
              <w:rPr>
                <w:rFonts w:ascii="Cambria" w:hAnsi="Cambria"/>
                <w:sz w:val="24"/>
                <w:szCs w:val="24"/>
              </w:rPr>
              <w:t>,</w:t>
            </w:r>
            <w:r w:rsidRPr="00555473">
              <w:rPr>
                <w:rFonts w:ascii="Cambria" w:hAnsi="Cambria"/>
                <w:sz w:val="24"/>
                <w:szCs w:val="24"/>
              </w:rPr>
              <w:t xml:space="preserve"> 39(2), 117-124.</w:t>
            </w:r>
          </w:p>
          <w:p w:rsidR="00B06465" w:rsidRDefault="00B06465" w:rsidP="00B06465">
            <w:pPr>
              <w:pStyle w:val="ListParagraph"/>
              <w:widowControl/>
              <w:numPr>
                <w:ilvl w:val="0"/>
                <w:numId w:val="11"/>
              </w:numPr>
              <w:autoSpaceDE/>
              <w:autoSpaceDN/>
              <w:spacing w:after="200" w:line="276" w:lineRule="auto"/>
              <w:contextualSpacing/>
              <w:jc w:val="both"/>
              <w:rPr>
                <w:rFonts w:ascii="Cambria" w:hAnsi="Cambria"/>
                <w:sz w:val="24"/>
                <w:szCs w:val="24"/>
              </w:rPr>
            </w:pPr>
            <w:r w:rsidRPr="00E11B2D">
              <w:rPr>
                <w:rFonts w:ascii="Cambria" w:hAnsi="Cambria"/>
                <w:sz w:val="24"/>
                <w:szCs w:val="24"/>
                <w:lang w:val="nl-NL"/>
              </w:rPr>
              <w:t xml:space="preserve">Baven-Pronk, Martine AMC, et al. </w:t>
            </w:r>
            <w:r w:rsidRPr="00ED2309">
              <w:rPr>
                <w:rFonts w:ascii="Cambria" w:hAnsi="Cambria"/>
                <w:sz w:val="24"/>
                <w:szCs w:val="24"/>
              </w:rPr>
              <w:t>Role of age in presentation, response to therapy and outcome of autoimmune hepatitis. Clinical and translational</w:t>
            </w:r>
            <w:r>
              <w:rPr>
                <w:rFonts w:ascii="Cambria" w:hAnsi="Cambria"/>
                <w:sz w:val="24"/>
                <w:szCs w:val="24"/>
              </w:rPr>
              <w:t xml:space="preserve"> </w:t>
            </w:r>
            <w:r w:rsidRPr="00ED2309">
              <w:rPr>
                <w:rFonts w:ascii="Cambria" w:hAnsi="Cambria"/>
                <w:sz w:val="24"/>
                <w:szCs w:val="24"/>
              </w:rPr>
              <w:t>gastroenterology, 2018, 9.6.</w:t>
            </w:r>
          </w:p>
          <w:p w:rsidR="00B06465" w:rsidRPr="00B06465" w:rsidRDefault="00B06465" w:rsidP="00B06465">
            <w:pPr>
              <w:widowControl/>
              <w:autoSpaceDE/>
              <w:autoSpaceDN/>
              <w:spacing w:after="200" w:line="276" w:lineRule="auto"/>
              <w:contextualSpacing/>
              <w:jc w:val="both"/>
              <w:rPr>
                <w:rFonts w:ascii="Cambria" w:hAnsi="Cambria"/>
                <w:sz w:val="24"/>
                <w:szCs w:val="24"/>
              </w:rPr>
            </w:pPr>
          </w:p>
          <w:p w:rsidR="00B06465" w:rsidRPr="000D67BC" w:rsidRDefault="00B06465" w:rsidP="00E43092">
            <w:pPr>
              <w:adjustRightInd w:val="0"/>
              <w:rPr>
                <w:rFonts w:asciiTheme="majorBidi" w:hAnsiTheme="majorBidi" w:cstheme="majorBidi"/>
                <w:color w:val="231F20"/>
                <w:sz w:val="20"/>
                <w:szCs w:val="20"/>
              </w:rPr>
            </w:pPr>
          </w:p>
          <w:p w:rsidR="006A6BD0" w:rsidRDefault="006A6BD0">
            <w:pPr>
              <w:pStyle w:val="TableParagraph"/>
              <w:spacing w:before="0"/>
              <w:ind w:right="0"/>
              <w:jc w:val="left"/>
              <w:rPr>
                <w:rFonts w:ascii="Times New Roman"/>
                <w:sz w:val="26"/>
              </w:rPr>
            </w:pPr>
          </w:p>
        </w:tc>
      </w:tr>
      <w:tr w:rsidR="006A6BD0">
        <w:trPr>
          <w:trHeight w:val="443"/>
        </w:trPr>
        <w:tc>
          <w:tcPr>
            <w:tcW w:w="10440" w:type="dxa"/>
            <w:shd w:val="clear" w:color="auto" w:fill="B4C6E7"/>
          </w:tcPr>
          <w:p w:rsidR="006A6BD0" w:rsidRDefault="00617B87">
            <w:pPr>
              <w:pStyle w:val="TableParagraph"/>
              <w:bidi/>
              <w:spacing w:before="28"/>
              <w:ind w:left="3259" w:right="2911"/>
              <w:jc w:val="center"/>
              <w:rPr>
                <w:rFonts w:ascii="Calibri" w:cs="Calibri"/>
                <w:sz w:val="24"/>
                <w:szCs w:val="24"/>
              </w:rPr>
            </w:pPr>
            <w:r>
              <w:rPr>
                <w:rFonts w:ascii="Arial" w:cs="Arial"/>
                <w:b/>
                <w:bCs/>
                <w:w w:val="105"/>
                <w:sz w:val="28"/>
                <w:szCs w:val="28"/>
                <w:rtl/>
              </w:rPr>
              <w:lastRenderedPageBreak/>
              <w:t>٥</w:t>
            </w:r>
            <w:r>
              <w:rPr>
                <w:rFonts w:ascii="Arial" w:cs="Arial"/>
                <w:b/>
                <w:bCs/>
                <w:w w:val="105"/>
                <w:sz w:val="28"/>
                <w:szCs w:val="28"/>
              </w:rPr>
              <w:t>-</w:t>
            </w:r>
            <w:r>
              <w:rPr>
                <w:rFonts w:ascii="Arial" w:cs="Arial"/>
                <w:b/>
                <w:bCs/>
                <w:spacing w:val="-9"/>
                <w:w w:val="105"/>
                <w:sz w:val="28"/>
                <w:szCs w:val="28"/>
                <w:rtl/>
              </w:rPr>
              <w:t xml:space="preserve"> </w:t>
            </w:r>
            <w:r>
              <w:rPr>
                <w:rFonts w:ascii="Arial" w:cs="Arial"/>
                <w:b/>
                <w:bCs/>
                <w:w w:val="105"/>
                <w:sz w:val="28"/>
                <w:szCs w:val="28"/>
                <w:rtl/>
              </w:rPr>
              <w:t>ﭼﮑﯿﺪﻩ</w:t>
            </w:r>
            <w:r>
              <w:rPr>
                <w:rFonts w:ascii="Arial" w:cs="Arial"/>
                <w:b/>
                <w:bCs/>
                <w:spacing w:val="-20"/>
                <w:w w:val="105"/>
                <w:sz w:val="28"/>
                <w:szCs w:val="28"/>
                <w:rtl/>
              </w:rPr>
              <w:t xml:space="preserve"> </w:t>
            </w:r>
            <w:r>
              <w:rPr>
                <w:rFonts w:ascii="Arial" w:cs="Arial"/>
                <w:b/>
                <w:bCs/>
                <w:w w:val="105"/>
                <w:sz w:val="28"/>
                <w:szCs w:val="28"/>
                <w:rtl/>
              </w:rPr>
              <w:t>ﺍﻧﮕﻠﯿﺴﯽ</w:t>
            </w:r>
            <w:r>
              <w:rPr>
                <w:rFonts w:ascii="Calibri" w:cs="Calibri"/>
                <w:color w:val="FF0000"/>
                <w:spacing w:val="3"/>
                <w:w w:val="105"/>
                <w:sz w:val="24"/>
                <w:szCs w:val="24"/>
                <w:rtl/>
              </w:rPr>
              <w:t xml:space="preserve"> </w:t>
            </w:r>
            <w:r>
              <w:rPr>
                <w:rFonts w:ascii="Calibri" w:cs="Calibri"/>
                <w:color w:val="FF0000"/>
                <w:w w:val="105"/>
                <w:sz w:val="24"/>
                <w:szCs w:val="24"/>
              </w:rPr>
              <w:t>12)</w:t>
            </w:r>
            <w:r>
              <w:rPr>
                <w:rFonts w:ascii="Calibri" w:cs="Calibri"/>
                <w:color w:val="FF0000"/>
                <w:spacing w:val="-1"/>
                <w:w w:val="105"/>
                <w:sz w:val="24"/>
                <w:szCs w:val="24"/>
                <w:rtl/>
              </w:rPr>
              <w:t xml:space="preserve"> </w:t>
            </w:r>
            <w:r>
              <w:rPr>
                <w:rFonts w:ascii="Calibri" w:cs="Calibri"/>
                <w:color w:val="FF0000"/>
                <w:w w:val="105"/>
                <w:sz w:val="24"/>
                <w:szCs w:val="24"/>
              </w:rPr>
              <w:t>Roman</w:t>
            </w:r>
            <w:r>
              <w:rPr>
                <w:rFonts w:ascii="Calibri" w:cs="Calibri"/>
                <w:color w:val="FF0000"/>
                <w:spacing w:val="-1"/>
                <w:w w:val="105"/>
                <w:sz w:val="24"/>
                <w:szCs w:val="24"/>
                <w:rtl/>
              </w:rPr>
              <w:t xml:space="preserve"> </w:t>
            </w:r>
            <w:r>
              <w:rPr>
                <w:rFonts w:ascii="Calibri" w:cs="Calibri"/>
                <w:color w:val="FF0000"/>
                <w:w w:val="105"/>
                <w:sz w:val="24"/>
                <w:szCs w:val="24"/>
              </w:rPr>
              <w:t>New</w:t>
            </w:r>
            <w:r>
              <w:rPr>
                <w:rFonts w:ascii="Calibri" w:cs="Calibri"/>
                <w:color w:val="FF0000"/>
                <w:spacing w:val="-2"/>
                <w:w w:val="105"/>
                <w:sz w:val="24"/>
                <w:szCs w:val="24"/>
                <w:rtl/>
              </w:rPr>
              <w:t xml:space="preserve"> </w:t>
            </w:r>
            <w:r>
              <w:rPr>
                <w:rFonts w:ascii="Calibri" w:cs="Calibri"/>
                <w:color w:val="FF0000"/>
                <w:w w:val="105"/>
                <w:sz w:val="24"/>
                <w:szCs w:val="24"/>
              </w:rPr>
              <w:t>(Times</w:t>
            </w:r>
          </w:p>
        </w:tc>
      </w:tr>
      <w:tr w:rsidR="006A6BD0">
        <w:trPr>
          <w:trHeight w:val="2074"/>
        </w:trPr>
        <w:tc>
          <w:tcPr>
            <w:tcW w:w="10440" w:type="dxa"/>
          </w:tcPr>
          <w:p w:rsidR="00A506D7" w:rsidRPr="002C2C6E" w:rsidRDefault="00A506D7" w:rsidP="00A506D7">
            <w:pPr>
              <w:adjustRightInd w:val="0"/>
              <w:spacing w:line="360" w:lineRule="auto"/>
              <w:jc w:val="both"/>
              <w:rPr>
                <w:rFonts w:ascii="Cambria" w:hAnsi="Cambria" w:cs="AdvPSOP-B"/>
                <w:sz w:val="24"/>
                <w:szCs w:val="24"/>
                <w:highlight w:val="yellow"/>
              </w:rPr>
            </w:pPr>
            <w:r w:rsidRPr="0053563A">
              <w:rPr>
                <w:rFonts w:ascii="Cambria" w:hAnsi="Cambria" w:cs="AdvPSOP-B"/>
                <w:sz w:val="24"/>
                <w:szCs w:val="24"/>
                <w:u w:val="single"/>
              </w:rPr>
              <w:t>Background</w:t>
            </w:r>
            <w:r>
              <w:rPr>
                <w:rFonts w:ascii="Cambria" w:hAnsi="Cambria" w:cs="AdvPSOP-B"/>
                <w:sz w:val="24"/>
                <w:szCs w:val="24"/>
              </w:rPr>
              <w:t xml:space="preserve"> </w:t>
            </w:r>
            <w:r w:rsidRPr="005C7F1F">
              <w:rPr>
                <w:rFonts w:ascii="Cambria" w:hAnsi="Cambria" w:cs="AdvPSOP-B"/>
                <w:sz w:val="24"/>
                <w:szCs w:val="24"/>
              </w:rPr>
              <w:t>Autoimmune Hepatitis (AIH) is a chronic progressive liver</w:t>
            </w:r>
            <w:r>
              <w:rPr>
                <w:rFonts w:ascii="Cambria" w:hAnsi="Cambria" w:cs="AdvPSOP-B"/>
                <w:sz w:val="24"/>
                <w:szCs w:val="24"/>
              </w:rPr>
              <w:t xml:space="preserve"> </w:t>
            </w:r>
            <w:r w:rsidRPr="005C7F1F">
              <w:rPr>
                <w:rFonts w:ascii="Cambria" w:hAnsi="Cambria" w:cs="AdvPSOP-B"/>
                <w:sz w:val="24"/>
                <w:szCs w:val="24"/>
              </w:rPr>
              <w:t xml:space="preserve">disease characterized by interface hepatitis, hypergammaglobulinemia and circulating </w:t>
            </w:r>
            <w:r>
              <w:rPr>
                <w:rFonts w:ascii="Cambria" w:hAnsi="Cambria" w:cs="AdvPSOP-B"/>
                <w:sz w:val="24"/>
                <w:szCs w:val="24"/>
              </w:rPr>
              <w:t>autoantibodies</w:t>
            </w:r>
            <w:r w:rsidRPr="00B42676">
              <w:rPr>
                <w:rFonts w:ascii="Cambria" w:hAnsi="Cambria" w:cs="AdvPSOP-B"/>
                <w:sz w:val="24"/>
                <w:szCs w:val="24"/>
              </w:rPr>
              <w:t>, if untreated, may lead to liver cirrhosis and hepatic</w:t>
            </w:r>
            <w:r>
              <w:rPr>
                <w:rFonts w:ascii="Cambria" w:hAnsi="Cambria" w:cs="AdvPSOP-B"/>
                <w:sz w:val="24"/>
                <w:szCs w:val="24"/>
              </w:rPr>
              <w:t xml:space="preserve"> </w:t>
            </w:r>
            <w:r w:rsidRPr="00B42676">
              <w:rPr>
                <w:rFonts w:ascii="Cambria" w:hAnsi="Cambria" w:cs="AdvPSOP-B"/>
                <w:sz w:val="24"/>
                <w:szCs w:val="24"/>
              </w:rPr>
              <w:t>failure.</w:t>
            </w:r>
            <w:r>
              <w:rPr>
                <w:rFonts w:ascii="Cambria" w:hAnsi="Cambria" w:cs="AdvPSOP-B"/>
                <w:sz w:val="24"/>
                <w:szCs w:val="24"/>
              </w:rPr>
              <w:t xml:space="preserve"> </w:t>
            </w:r>
            <w:r w:rsidRPr="000F2372">
              <w:rPr>
                <w:rFonts w:ascii="Cambria" w:hAnsi="Cambria" w:cs="AdvPSOP-B"/>
                <w:sz w:val="24"/>
                <w:szCs w:val="24"/>
              </w:rPr>
              <w:t>Patients on a tapered</w:t>
            </w:r>
            <w:r>
              <w:rPr>
                <w:rFonts w:ascii="Cambria" w:hAnsi="Cambria" w:cs="AdvPSOP-B"/>
                <w:sz w:val="24"/>
                <w:szCs w:val="24"/>
              </w:rPr>
              <w:t xml:space="preserve"> </w:t>
            </w:r>
            <w:r w:rsidRPr="000F2372">
              <w:rPr>
                <w:rFonts w:ascii="Cambria" w:hAnsi="Cambria" w:cs="AdvPSOP-B"/>
                <w:sz w:val="24"/>
                <w:szCs w:val="24"/>
              </w:rPr>
              <w:t>schedule suffer relapses</w:t>
            </w:r>
            <w:r>
              <w:rPr>
                <w:rFonts w:ascii="Cambria" w:hAnsi="Cambria" w:cs="AdvPSOP-B"/>
                <w:sz w:val="24"/>
                <w:szCs w:val="24"/>
              </w:rPr>
              <w:t xml:space="preserve"> and l</w:t>
            </w:r>
            <w:r w:rsidRPr="00B42676">
              <w:rPr>
                <w:rFonts w:ascii="Cambria" w:hAnsi="Cambria" w:cs="AdvPSOP-B"/>
                <w:sz w:val="24"/>
                <w:szCs w:val="24"/>
              </w:rPr>
              <w:t xml:space="preserve">imited data exist regarding factors predicting </w:t>
            </w:r>
            <w:r>
              <w:rPr>
                <w:rFonts w:ascii="Cambria" w:hAnsi="Cambria" w:cs="AdvPSOP-B"/>
                <w:sz w:val="24"/>
                <w:szCs w:val="24"/>
              </w:rPr>
              <w:t>the relapse</w:t>
            </w:r>
            <w:r w:rsidRPr="00B42676">
              <w:rPr>
                <w:rFonts w:ascii="Cambria" w:hAnsi="Cambria" w:cs="AdvPSOP-B"/>
                <w:sz w:val="24"/>
                <w:szCs w:val="24"/>
              </w:rPr>
              <w:t>.</w:t>
            </w:r>
            <w:r>
              <w:rPr>
                <w:rFonts w:ascii="Cambria" w:hAnsi="Cambria" w:cs="AdvPSOP-B"/>
                <w:sz w:val="24"/>
                <w:szCs w:val="24"/>
              </w:rPr>
              <w:t xml:space="preserve"> </w:t>
            </w:r>
            <w:r w:rsidRPr="004B0262">
              <w:rPr>
                <w:rFonts w:ascii="Cambria" w:hAnsi="Cambria" w:cs="AdvPSOP-B"/>
                <w:sz w:val="24"/>
                <w:szCs w:val="24"/>
              </w:rPr>
              <w:t xml:space="preserve">We aimed to determine </w:t>
            </w:r>
            <w:r w:rsidRPr="003057E9">
              <w:rPr>
                <w:rFonts w:ascii="Cambria" w:hAnsi="Cambria" w:cs="AdvPSOP-B"/>
                <w:sz w:val="24"/>
                <w:szCs w:val="24"/>
              </w:rPr>
              <w:t>risk factors associated with</w:t>
            </w:r>
            <w:r>
              <w:rPr>
                <w:rFonts w:ascii="Cambria" w:hAnsi="Cambria" w:cs="AdvPSOP-B"/>
                <w:sz w:val="24"/>
                <w:szCs w:val="24"/>
              </w:rPr>
              <w:t xml:space="preserve"> single and </w:t>
            </w:r>
            <w:r w:rsidRPr="004B0262">
              <w:rPr>
                <w:rFonts w:ascii="Cambria" w:hAnsi="Cambria" w:cs="AdvPSOP-B"/>
                <w:sz w:val="24"/>
                <w:szCs w:val="24"/>
              </w:rPr>
              <w:t>recurrent relapse in two separate cohort of Iranian and Chinese patients with AIH.</w:t>
            </w:r>
          </w:p>
          <w:p w:rsidR="00A506D7" w:rsidRDefault="00A506D7" w:rsidP="006F53BC">
            <w:pPr>
              <w:adjustRightInd w:val="0"/>
              <w:spacing w:line="360" w:lineRule="auto"/>
              <w:jc w:val="both"/>
              <w:rPr>
                <w:rFonts w:ascii="Cambria" w:hAnsi="Cambria" w:cs="AdvPSOP-B"/>
                <w:sz w:val="24"/>
                <w:szCs w:val="24"/>
              </w:rPr>
            </w:pPr>
            <w:r w:rsidRPr="0053563A">
              <w:rPr>
                <w:rFonts w:ascii="Cambria" w:hAnsi="Cambria" w:cs="AdvPSOP-B"/>
                <w:sz w:val="24"/>
                <w:szCs w:val="24"/>
                <w:u w:val="single"/>
              </w:rPr>
              <w:t>Methods</w:t>
            </w:r>
            <w:r>
              <w:rPr>
                <w:rFonts w:ascii="Cambria" w:hAnsi="Cambria" w:cs="AdvPSOP-B"/>
                <w:sz w:val="24"/>
                <w:szCs w:val="24"/>
              </w:rPr>
              <w:t xml:space="preserve"> </w:t>
            </w:r>
            <w:r w:rsidRPr="00C74923">
              <w:rPr>
                <w:rFonts w:ascii="Cambria" w:hAnsi="Cambria" w:cs="AdvPSOP-B"/>
                <w:sz w:val="24"/>
                <w:szCs w:val="24"/>
              </w:rPr>
              <w:t xml:space="preserve">We performed a </w:t>
            </w:r>
            <w:r w:rsidRPr="0069162D">
              <w:rPr>
                <w:rFonts w:ascii="Cambria" w:hAnsi="Cambria" w:cs="AdvPSOP-B"/>
                <w:sz w:val="24"/>
                <w:szCs w:val="24"/>
              </w:rPr>
              <w:t xml:space="preserve">prospective </w:t>
            </w:r>
            <w:r>
              <w:rPr>
                <w:rFonts w:ascii="Cambria" w:hAnsi="Cambria" w:cs="AdvPSOP-B"/>
                <w:sz w:val="24"/>
                <w:szCs w:val="24"/>
              </w:rPr>
              <w:t xml:space="preserve">cohort study. </w:t>
            </w:r>
            <w:r w:rsidRPr="00C74923">
              <w:rPr>
                <w:rFonts w:ascii="Cambria" w:hAnsi="Cambria" w:cs="AdvPSOP-B"/>
                <w:sz w:val="24"/>
                <w:szCs w:val="24"/>
              </w:rPr>
              <w:t>We collected information on patient</w:t>
            </w:r>
            <w:r>
              <w:rPr>
                <w:rFonts w:ascii="Cambria" w:hAnsi="Cambria" w:cs="AdvPSOP-B"/>
                <w:sz w:val="24"/>
                <w:szCs w:val="24"/>
              </w:rPr>
              <w:t xml:space="preserve"> </w:t>
            </w:r>
            <w:r w:rsidRPr="00C74923">
              <w:rPr>
                <w:rFonts w:ascii="Cambria" w:hAnsi="Cambria" w:cs="AdvPSOP-B"/>
                <w:sz w:val="24"/>
                <w:szCs w:val="24"/>
              </w:rPr>
              <w:t>demographics; serologic, histologic, and biochemical analyses; and treatment.</w:t>
            </w:r>
            <w:r>
              <w:rPr>
                <w:rFonts w:ascii="Cambria" w:hAnsi="Cambria" w:cs="AdvPSOP-B"/>
                <w:sz w:val="24"/>
                <w:szCs w:val="24"/>
              </w:rPr>
              <w:t xml:space="preserve"> </w:t>
            </w:r>
            <w:r w:rsidRPr="00F24525">
              <w:rPr>
                <w:rFonts w:ascii="Cambria" w:hAnsi="Cambria" w:cs="AdvPSOP-B"/>
                <w:sz w:val="24"/>
                <w:szCs w:val="24"/>
              </w:rPr>
              <w:t xml:space="preserve">A total of </w:t>
            </w:r>
            <w:r>
              <w:rPr>
                <w:rFonts w:ascii="Cambria" w:hAnsi="Cambria" w:cs="AdvPSOP-B"/>
                <w:sz w:val="24"/>
                <w:szCs w:val="24"/>
              </w:rPr>
              <w:t>200</w:t>
            </w:r>
            <w:r w:rsidRPr="00F24525">
              <w:rPr>
                <w:rFonts w:ascii="Cambria" w:hAnsi="Cambria" w:cs="AdvPSOP-B"/>
                <w:sz w:val="24"/>
                <w:szCs w:val="24"/>
              </w:rPr>
              <w:t xml:space="preserve"> patients (out of cohort</w:t>
            </w:r>
            <w:r>
              <w:rPr>
                <w:rFonts w:ascii="Cambria" w:hAnsi="Cambria" w:cs="AdvPSOP-B"/>
                <w:sz w:val="24"/>
                <w:szCs w:val="24"/>
              </w:rPr>
              <w:t>s</w:t>
            </w:r>
            <w:r w:rsidRPr="00F24525">
              <w:rPr>
                <w:rFonts w:ascii="Cambria" w:hAnsi="Cambria" w:cs="AdvPSOP-B"/>
                <w:sz w:val="24"/>
                <w:szCs w:val="24"/>
              </w:rPr>
              <w:t xml:space="preserve"> including </w:t>
            </w:r>
            <w:r>
              <w:rPr>
                <w:rFonts w:ascii="Cambria" w:hAnsi="Cambria" w:cs="AdvPSOP-B"/>
                <w:sz w:val="24"/>
                <w:szCs w:val="24"/>
              </w:rPr>
              <w:t xml:space="preserve">150 Iranian and 50 Chinese </w:t>
            </w:r>
            <w:r w:rsidRPr="00F24525">
              <w:rPr>
                <w:rFonts w:ascii="Cambria" w:hAnsi="Cambria" w:cs="AdvPSOP-B"/>
                <w:sz w:val="24"/>
                <w:szCs w:val="24"/>
              </w:rPr>
              <w:t xml:space="preserve">patients) were identified in whom </w:t>
            </w:r>
            <w:r w:rsidRPr="00BD47B1">
              <w:rPr>
                <w:rFonts w:ascii="Cambria" w:hAnsi="Cambria" w:cs="AdvPSOP-B"/>
                <w:sz w:val="24"/>
                <w:szCs w:val="24"/>
              </w:rPr>
              <w:t>on a tapered schedule of corticosteroid therapy</w:t>
            </w:r>
            <w:r w:rsidRPr="00F24525">
              <w:rPr>
                <w:rFonts w:ascii="Cambria" w:hAnsi="Cambria" w:cs="AdvPSOP-B"/>
                <w:sz w:val="24"/>
                <w:szCs w:val="24"/>
              </w:rPr>
              <w:t>.</w:t>
            </w:r>
            <w:r>
              <w:rPr>
                <w:rFonts w:ascii="Cambria" w:hAnsi="Cambria" w:cs="AdvPSOP-B"/>
                <w:sz w:val="24"/>
                <w:szCs w:val="24"/>
              </w:rPr>
              <w:t xml:space="preserve"> </w:t>
            </w:r>
            <w:r w:rsidRPr="002B32A0">
              <w:rPr>
                <w:rFonts w:ascii="Cambria" w:hAnsi="Cambria" w:cs="AdvPSOP-B"/>
                <w:sz w:val="24"/>
                <w:szCs w:val="24"/>
              </w:rPr>
              <w:t>We applied more commonly used statistical method (Andersen-Gill model) for analyzing ordered recurrent events of the same type that is an extension of Cox proportional hazards regression.</w:t>
            </w:r>
          </w:p>
          <w:p w:rsidR="006F53BC" w:rsidRDefault="00A506D7" w:rsidP="006F53BC">
            <w:pPr>
              <w:pStyle w:val="HTMLPreformatted"/>
              <w:spacing w:line="540" w:lineRule="atLeast"/>
              <w:rPr>
                <w:rFonts w:ascii="Cambria" w:eastAsia="Arial" w:hAnsi="Cambria" w:cs="AdvPSOP-B"/>
                <w:sz w:val="24"/>
                <w:szCs w:val="24"/>
              </w:rPr>
            </w:pPr>
            <w:r w:rsidRPr="006F53BC">
              <w:rPr>
                <w:rFonts w:ascii="Cambria" w:eastAsia="Arial" w:hAnsi="Cambria" w:cs="AdvPSOP-B"/>
                <w:sz w:val="24"/>
                <w:szCs w:val="24"/>
              </w:rPr>
              <w:t xml:space="preserve">Results </w:t>
            </w:r>
            <w:r w:rsidR="006F53BC" w:rsidRPr="006F53BC">
              <w:rPr>
                <w:rFonts w:ascii="Cambria" w:eastAsia="Arial" w:hAnsi="Cambria" w:cs="AdvPSOP-B"/>
                <w:sz w:val="24"/>
                <w:szCs w:val="24"/>
              </w:rPr>
              <w:t xml:space="preserve">In this study, the data of 744 patients with autoimmune hepatitis were recorded, and in the analysis, the age of the patients was 14.8 ± 38.3 years. 75.3% of patients were women. The average follow-up time of the patients was 60.5 ± 1.0. The mean HAI score was 2.35±6.75 and the mean </w:t>
            </w:r>
            <w:r w:rsidR="006F53BC" w:rsidRPr="006F53BC">
              <w:rPr>
                <w:rFonts w:ascii="Cambria" w:eastAsia="Arial" w:hAnsi="Cambria" w:cs="AdvPSOP-B"/>
                <w:sz w:val="24"/>
                <w:szCs w:val="24"/>
              </w:rPr>
              <w:lastRenderedPageBreak/>
              <w:t>fibrosis level score was 1.29±3.14. During follow-up, 58% of patients have a recurrence and 28% of patients have insidious recurrences. Patients who relapsed were younger than other patients. Male gender, higher doses of prednisolone (15-60 mg), use of UDCA (600 mg), and abnormal ALT levels increased the risk of insidious recurrences in our long-term, multicenter, relatively large study of AIH countries.</w:t>
            </w:r>
          </w:p>
          <w:p w:rsidR="006F53BC" w:rsidRPr="006F53BC" w:rsidRDefault="006F53BC" w:rsidP="006F53BC">
            <w:pPr>
              <w:pStyle w:val="HTMLPreformatted"/>
              <w:spacing w:line="540" w:lineRule="atLeast"/>
              <w:rPr>
                <w:rFonts w:ascii="Cambria" w:eastAsia="Arial" w:hAnsi="Cambria" w:cs="AdvPSOP-B"/>
                <w:sz w:val="24"/>
                <w:szCs w:val="24"/>
              </w:rPr>
            </w:pPr>
          </w:p>
          <w:p w:rsidR="00A506D7" w:rsidRDefault="00A506D7" w:rsidP="006F53BC">
            <w:pPr>
              <w:adjustRightInd w:val="0"/>
              <w:spacing w:line="360" w:lineRule="auto"/>
              <w:jc w:val="both"/>
              <w:rPr>
                <w:rFonts w:ascii="Cambria" w:hAnsi="Cambria" w:cs="AdvPSOP-B"/>
                <w:sz w:val="24"/>
                <w:szCs w:val="24"/>
              </w:rPr>
            </w:pPr>
            <w:r w:rsidRPr="006F53BC">
              <w:rPr>
                <w:rFonts w:ascii="Cambria" w:hAnsi="Cambria" w:cs="AdvPSOP-B"/>
                <w:sz w:val="24"/>
                <w:szCs w:val="24"/>
              </w:rPr>
              <w:t>Conclusion</w:t>
            </w:r>
            <w:r>
              <w:rPr>
                <w:rFonts w:ascii="Cambria" w:hAnsi="Cambria" w:cs="AdvPSOP-B"/>
                <w:sz w:val="24"/>
                <w:szCs w:val="24"/>
              </w:rPr>
              <w:t xml:space="preserve"> M</w:t>
            </w:r>
            <w:r w:rsidRPr="00DF08B9">
              <w:rPr>
                <w:rFonts w:ascii="Cambria" w:hAnsi="Cambria" w:cs="AdvPSOP-B"/>
                <w:sz w:val="24"/>
                <w:szCs w:val="24"/>
              </w:rPr>
              <w:t xml:space="preserve">ale gender, higher dosages of prednisolone (15-60 mg), using UDCA (600 mg) and abnormal ALT </w:t>
            </w:r>
            <w:r>
              <w:rPr>
                <w:rFonts w:ascii="Cambria" w:hAnsi="Cambria" w:cs="AdvPSOP-B"/>
                <w:sz w:val="24"/>
                <w:szCs w:val="24"/>
              </w:rPr>
              <w:t>level increased risk for</w:t>
            </w:r>
            <w:r w:rsidRPr="00DF08B9">
              <w:rPr>
                <w:rFonts w:ascii="Cambria" w:hAnsi="Cambria" w:cs="AdvPSOP-B"/>
                <w:sz w:val="24"/>
                <w:szCs w:val="24"/>
              </w:rPr>
              <w:t xml:space="preserve"> recurrent relapses in in our relatively large, multicenter, long-term study </w:t>
            </w:r>
            <w:r>
              <w:rPr>
                <w:rFonts w:ascii="Cambria" w:hAnsi="Cambria" w:cs="AdvPSOP-B"/>
                <w:sz w:val="24"/>
                <w:szCs w:val="24"/>
              </w:rPr>
              <w:t xml:space="preserve">of </w:t>
            </w:r>
            <w:r w:rsidRPr="00DF08B9">
              <w:rPr>
                <w:rFonts w:ascii="Cambria" w:hAnsi="Cambria" w:cs="AdvPSOP-B"/>
                <w:sz w:val="24"/>
                <w:szCs w:val="24"/>
              </w:rPr>
              <w:t>AIH patients.</w:t>
            </w:r>
          </w:p>
          <w:p w:rsidR="006A6BD0" w:rsidRDefault="006A6BD0">
            <w:pPr>
              <w:pStyle w:val="TableParagraph"/>
              <w:spacing w:before="0"/>
              <w:ind w:right="0"/>
              <w:jc w:val="left"/>
              <w:rPr>
                <w:rFonts w:ascii="Times New Roman"/>
                <w:sz w:val="26"/>
              </w:rPr>
            </w:pPr>
          </w:p>
        </w:tc>
      </w:tr>
    </w:tbl>
    <w:p w:rsidR="00617B87" w:rsidRDefault="00617B87"/>
    <w:sectPr w:rsidR="00617B87">
      <w:pgSz w:w="12240" w:h="15840"/>
      <w:pgMar w:top="1440" w:right="800" w:bottom="1200" w:left="760" w:header="0" w:footer="9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764" w:rsidRDefault="00AD3764">
      <w:r>
        <w:separator/>
      </w:r>
    </w:p>
  </w:endnote>
  <w:endnote w:type="continuationSeparator" w:id="0">
    <w:p w:rsidR="00AD3764" w:rsidRDefault="00AD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dvPSOP-B">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6D0" w:rsidRDefault="000826D0">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3812540</wp:posOffset>
              </wp:positionH>
              <wp:positionV relativeFrom="page">
                <wp:posOffset>9275445</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D0" w:rsidRDefault="000826D0">
                          <w:pPr>
                            <w:spacing w:line="244" w:lineRule="exact"/>
                            <w:ind w:left="60"/>
                            <w:rPr>
                              <w:rFonts w:ascii="Calibri"/>
                            </w:rPr>
                          </w:pPr>
                          <w:r>
                            <w:fldChar w:fldCharType="begin"/>
                          </w:r>
                          <w:r>
                            <w:rPr>
                              <w:rFonts w:ascii="Calibri"/>
                            </w:rPr>
                            <w:instrText xml:space="preserve"> PAGE </w:instrText>
                          </w:r>
                          <w:r>
                            <w:fldChar w:fldCharType="separate"/>
                          </w:r>
                          <w:r w:rsidR="006736AA">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0.2pt;margin-top:730.35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O4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" filled="f" stroked="f">
              <v:textbox inset="0,0,0,0">
                <w:txbxContent>
                  <w:p w:rsidR="000826D0" w:rsidRDefault="000826D0">
                    <w:pPr>
                      <w:spacing w:line="244" w:lineRule="exact"/>
                      <w:ind w:left="60"/>
                      <w:rPr>
                        <w:rFonts w:ascii="Calibri"/>
                      </w:rPr>
                    </w:pPr>
                    <w:r>
                      <w:fldChar w:fldCharType="begin"/>
                    </w:r>
                    <w:r>
                      <w:rPr>
                        <w:rFonts w:ascii="Calibri"/>
                      </w:rPr>
                      <w:instrText xml:space="preserve"> PAGE </w:instrText>
                    </w:r>
                    <w:r>
                      <w:fldChar w:fldCharType="separate"/>
                    </w:r>
                    <w:r w:rsidR="006736AA">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764" w:rsidRDefault="00AD3764">
      <w:r>
        <w:separator/>
      </w:r>
    </w:p>
  </w:footnote>
  <w:footnote w:type="continuationSeparator" w:id="0">
    <w:p w:rsidR="00AD3764" w:rsidRDefault="00AD3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D4B02"/>
    <w:multiLevelType w:val="hybridMultilevel"/>
    <w:tmpl w:val="BBF403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67E210C"/>
    <w:multiLevelType w:val="hybridMultilevel"/>
    <w:tmpl w:val="23B079F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1B780101"/>
    <w:multiLevelType w:val="hybridMultilevel"/>
    <w:tmpl w:val="FBC2FD4A"/>
    <w:lvl w:ilvl="0" w:tplc="A2F04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144AB"/>
    <w:multiLevelType w:val="hybridMultilevel"/>
    <w:tmpl w:val="0A14EF6A"/>
    <w:lvl w:ilvl="0" w:tplc="60F6121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F40622"/>
    <w:multiLevelType w:val="hybridMultilevel"/>
    <w:tmpl w:val="44F00AF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3A669D"/>
    <w:multiLevelType w:val="hybridMultilevel"/>
    <w:tmpl w:val="46BE7690"/>
    <w:lvl w:ilvl="0" w:tplc="7B84EFE8">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B4185E"/>
    <w:multiLevelType w:val="hybridMultilevel"/>
    <w:tmpl w:val="FBB0597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FE76E9"/>
    <w:multiLevelType w:val="hybridMultilevel"/>
    <w:tmpl w:val="AC20B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0637B0"/>
    <w:multiLevelType w:val="hybridMultilevel"/>
    <w:tmpl w:val="47CA610E"/>
    <w:lvl w:ilvl="0" w:tplc="7856E6A8">
      <w:start w:val="1"/>
      <w:numFmt w:val="bullet"/>
      <w:lvlText w:val="-"/>
      <w:lvlJc w:val="left"/>
      <w:pPr>
        <w:ind w:left="1080" w:hanging="360"/>
      </w:pPr>
      <w:rPr>
        <w:rFonts w:ascii="Calibri" w:eastAsia="Times New Roman" w:hAnsi="Calibri" w:cs="B Tit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1C4A8D"/>
    <w:multiLevelType w:val="hybridMultilevel"/>
    <w:tmpl w:val="5A3C2F7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96431"/>
    <w:multiLevelType w:val="hybridMultilevel"/>
    <w:tmpl w:val="877284A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24F71"/>
    <w:multiLevelType w:val="hybridMultilevel"/>
    <w:tmpl w:val="BBF403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11"/>
  </w:num>
  <w:num w:numId="5">
    <w:abstractNumId w:val="8"/>
  </w:num>
  <w:num w:numId="6">
    <w:abstractNumId w:val="4"/>
  </w:num>
  <w:num w:numId="7">
    <w:abstractNumId w:val="9"/>
  </w:num>
  <w:num w:numId="8">
    <w:abstractNumId w:val="5"/>
  </w:num>
  <w:num w:numId="9">
    <w:abstractNumId w:val="3"/>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D0"/>
    <w:rsid w:val="0003302E"/>
    <w:rsid w:val="000826D0"/>
    <w:rsid w:val="000B14D5"/>
    <w:rsid w:val="0010059D"/>
    <w:rsid w:val="00107E19"/>
    <w:rsid w:val="001655C7"/>
    <w:rsid w:val="00207051"/>
    <w:rsid w:val="00233E9F"/>
    <w:rsid w:val="00296409"/>
    <w:rsid w:val="002A73BF"/>
    <w:rsid w:val="00304A43"/>
    <w:rsid w:val="003C1E46"/>
    <w:rsid w:val="0049656B"/>
    <w:rsid w:val="005A439B"/>
    <w:rsid w:val="00601678"/>
    <w:rsid w:val="00603B37"/>
    <w:rsid w:val="00617B87"/>
    <w:rsid w:val="0063218C"/>
    <w:rsid w:val="006736AA"/>
    <w:rsid w:val="006A6BD0"/>
    <w:rsid w:val="006F53BC"/>
    <w:rsid w:val="008177BC"/>
    <w:rsid w:val="008A367C"/>
    <w:rsid w:val="009117BE"/>
    <w:rsid w:val="00985256"/>
    <w:rsid w:val="009B6522"/>
    <w:rsid w:val="00A506D7"/>
    <w:rsid w:val="00A82B44"/>
    <w:rsid w:val="00AB37F5"/>
    <w:rsid w:val="00AD3764"/>
    <w:rsid w:val="00AF2579"/>
    <w:rsid w:val="00B06465"/>
    <w:rsid w:val="00B6253E"/>
    <w:rsid w:val="00B704C0"/>
    <w:rsid w:val="00D17C94"/>
    <w:rsid w:val="00D415B8"/>
    <w:rsid w:val="00D57472"/>
    <w:rsid w:val="00DE528F"/>
    <w:rsid w:val="00DF7410"/>
    <w:rsid w:val="00E30F30"/>
    <w:rsid w:val="00E40D33"/>
    <w:rsid w:val="00E43092"/>
    <w:rsid w:val="00E50637"/>
    <w:rsid w:val="00E51953"/>
    <w:rsid w:val="00FD0E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2DEB2E-E9B9-4195-8B51-0C15D830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06D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Title">
    <w:name w:val="Title"/>
    <w:basedOn w:val="Normal"/>
    <w:uiPriority w:val="1"/>
    <w:qFormat/>
    <w:pPr>
      <w:spacing w:before="379"/>
      <w:ind w:left="2046" w:right="2047"/>
      <w:jc w:val="center"/>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4"/>
      <w:ind w:right="95"/>
      <w:jc w:val="right"/>
    </w:pPr>
    <w:rPr>
      <w:rFonts w:ascii="Microsoft Sans Serif" w:eastAsia="Microsoft Sans Serif" w:hAnsi="Microsoft Sans Serif" w:cs="Microsoft Sans Serif"/>
    </w:rPr>
  </w:style>
  <w:style w:type="paragraph" w:styleId="HTMLPreformatted">
    <w:name w:val="HTML Preformatted"/>
    <w:basedOn w:val="Normal"/>
    <w:link w:val="HTMLPreformattedChar"/>
    <w:uiPriority w:val="99"/>
    <w:semiHidden/>
    <w:unhideWhenUsed/>
    <w:rsid w:val="00603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3B37"/>
    <w:rPr>
      <w:rFonts w:ascii="Courier New" w:eastAsia="Times New Roman" w:hAnsi="Courier New" w:cs="Courier New"/>
      <w:sz w:val="20"/>
      <w:szCs w:val="20"/>
    </w:rPr>
  </w:style>
  <w:style w:type="character" w:customStyle="1" w:styleId="y2iqfc">
    <w:name w:val="y2iqfc"/>
    <w:basedOn w:val="DefaultParagraphFont"/>
    <w:rsid w:val="00603B37"/>
  </w:style>
  <w:style w:type="character" w:customStyle="1" w:styleId="spelle">
    <w:name w:val="spelle"/>
    <w:basedOn w:val="DefaultParagraphFont"/>
    <w:uiPriority w:val="99"/>
    <w:rsid w:val="00D17C94"/>
    <w:rPr>
      <w:rFonts w:ascii="Times New Roman" w:hAnsi="Times New Roman" w:cs="Times New Roman" w:hint="default"/>
    </w:rPr>
  </w:style>
  <w:style w:type="character" w:customStyle="1" w:styleId="apple-converted-space">
    <w:name w:val="apple-converted-space"/>
    <w:basedOn w:val="DefaultParagraphFont"/>
    <w:rsid w:val="00B6253E"/>
  </w:style>
  <w:style w:type="character" w:styleId="Emphasis">
    <w:name w:val="Emphasis"/>
    <w:basedOn w:val="DefaultParagraphFont"/>
    <w:uiPriority w:val="20"/>
    <w:qFormat/>
    <w:rsid w:val="00B6253E"/>
    <w:rPr>
      <w:i/>
      <w:iCs/>
    </w:rPr>
  </w:style>
  <w:style w:type="table" w:styleId="TableGrid">
    <w:name w:val="Table Grid"/>
    <w:basedOn w:val="TableNormal"/>
    <w:uiPriority w:val="59"/>
    <w:rsid w:val="002A73BF"/>
    <w:pPr>
      <w:widowControl/>
      <w:autoSpaceDE/>
      <w:autoSpaceDN/>
    </w:pPr>
    <w:rPr>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43880">
      <w:bodyDiv w:val="1"/>
      <w:marLeft w:val="0"/>
      <w:marRight w:val="0"/>
      <w:marTop w:val="0"/>
      <w:marBottom w:val="0"/>
      <w:divBdr>
        <w:top w:val="none" w:sz="0" w:space="0" w:color="auto"/>
        <w:left w:val="none" w:sz="0" w:space="0" w:color="auto"/>
        <w:bottom w:val="none" w:sz="0" w:space="0" w:color="auto"/>
        <w:right w:val="none" w:sz="0" w:space="0" w:color="auto"/>
      </w:divBdr>
    </w:div>
    <w:div w:id="500438861">
      <w:bodyDiv w:val="1"/>
      <w:marLeft w:val="0"/>
      <w:marRight w:val="0"/>
      <w:marTop w:val="0"/>
      <w:marBottom w:val="0"/>
      <w:divBdr>
        <w:top w:val="none" w:sz="0" w:space="0" w:color="auto"/>
        <w:left w:val="none" w:sz="0" w:space="0" w:color="auto"/>
        <w:bottom w:val="none" w:sz="0" w:space="0" w:color="auto"/>
        <w:right w:val="none" w:sz="0" w:space="0" w:color="auto"/>
      </w:divBdr>
    </w:div>
    <w:div w:id="789935049">
      <w:bodyDiv w:val="1"/>
      <w:marLeft w:val="0"/>
      <w:marRight w:val="0"/>
      <w:marTop w:val="0"/>
      <w:marBottom w:val="0"/>
      <w:divBdr>
        <w:top w:val="none" w:sz="0" w:space="0" w:color="auto"/>
        <w:left w:val="none" w:sz="0" w:space="0" w:color="auto"/>
        <w:bottom w:val="none" w:sz="0" w:space="0" w:color="auto"/>
        <w:right w:val="none" w:sz="0" w:space="0" w:color="auto"/>
      </w:divBdr>
    </w:div>
    <w:div w:id="1180967850">
      <w:bodyDiv w:val="1"/>
      <w:marLeft w:val="0"/>
      <w:marRight w:val="0"/>
      <w:marTop w:val="0"/>
      <w:marBottom w:val="0"/>
      <w:divBdr>
        <w:top w:val="none" w:sz="0" w:space="0" w:color="auto"/>
        <w:left w:val="none" w:sz="0" w:space="0" w:color="auto"/>
        <w:bottom w:val="none" w:sz="0" w:space="0" w:color="auto"/>
        <w:right w:val="none" w:sz="0" w:space="0" w:color="auto"/>
      </w:divBdr>
    </w:div>
    <w:div w:id="1199733348">
      <w:bodyDiv w:val="1"/>
      <w:marLeft w:val="0"/>
      <w:marRight w:val="0"/>
      <w:marTop w:val="0"/>
      <w:marBottom w:val="0"/>
      <w:divBdr>
        <w:top w:val="none" w:sz="0" w:space="0" w:color="auto"/>
        <w:left w:val="none" w:sz="0" w:space="0" w:color="auto"/>
        <w:bottom w:val="none" w:sz="0" w:space="0" w:color="auto"/>
        <w:right w:val="none" w:sz="0" w:space="0" w:color="auto"/>
      </w:divBdr>
    </w:div>
    <w:div w:id="1701013046">
      <w:bodyDiv w:val="1"/>
      <w:marLeft w:val="0"/>
      <w:marRight w:val="0"/>
      <w:marTop w:val="0"/>
      <w:marBottom w:val="0"/>
      <w:divBdr>
        <w:top w:val="none" w:sz="0" w:space="0" w:color="auto"/>
        <w:left w:val="none" w:sz="0" w:space="0" w:color="auto"/>
        <w:bottom w:val="none" w:sz="0" w:space="0" w:color="auto"/>
        <w:right w:val="none" w:sz="0" w:space="0" w:color="auto"/>
      </w:divBdr>
    </w:div>
    <w:div w:id="1940870788">
      <w:bodyDiv w:val="1"/>
      <w:marLeft w:val="0"/>
      <w:marRight w:val="0"/>
      <w:marTop w:val="0"/>
      <w:marBottom w:val="0"/>
      <w:divBdr>
        <w:top w:val="none" w:sz="0" w:space="0" w:color="auto"/>
        <w:left w:val="none" w:sz="0" w:space="0" w:color="auto"/>
        <w:bottom w:val="none" w:sz="0" w:space="0" w:color="auto"/>
        <w:right w:val="none" w:sz="0" w:space="0" w:color="auto"/>
      </w:divBdr>
    </w:div>
    <w:div w:id="1980760689">
      <w:bodyDiv w:val="1"/>
      <w:marLeft w:val="0"/>
      <w:marRight w:val="0"/>
      <w:marTop w:val="0"/>
      <w:marBottom w:val="0"/>
      <w:divBdr>
        <w:top w:val="none" w:sz="0" w:space="0" w:color="auto"/>
        <w:left w:val="none" w:sz="0" w:space="0" w:color="auto"/>
        <w:bottom w:val="none" w:sz="0" w:space="0" w:color="auto"/>
        <w:right w:val="none" w:sz="0" w:space="0" w:color="auto"/>
      </w:divBdr>
    </w:div>
    <w:div w:id="210410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2022-11-12T06:57:00Z</dcterms:created>
  <dcterms:modified xsi:type="dcterms:W3CDTF">2022-11-12T06:57:00Z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PDFium</vt:lpwstr>
  </property>
  <property fmtid="{D5CDD505-2E9C-101B-9397-08002B2CF9AE}" pid="4" name="LastSaved">
    <vt:filetime>2022-10-11T00:00:00Z</vt:filetime>
  </property>
</Properties>
</file>